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34C0D" w14:textId="44C1B2C5" w:rsidR="002A4F45" w:rsidRPr="00CF2FDE" w:rsidRDefault="002A4F45" w:rsidP="00CF2FDE">
      <w:pPr>
        <w:rPr>
          <w:b/>
          <w:bCs/>
          <w:sz w:val="40"/>
          <w:szCs w:val="40"/>
        </w:rPr>
      </w:pPr>
      <w:r w:rsidRPr="00CF2FDE">
        <w:rPr>
          <w:b/>
          <w:bCs/>
          <w:sz w:val="40"/>
          <w:szCs w:val="40"/>
        </w:rPr>
        <w:t>LVR-Archäologischer Park Xanten</w:t>
      </w:r>
    </w:p>
    <w:p w14:paraId="25A95B4D" w14:textId="77777777" w:rsidR="002A4F45" w:rsidRDefault="002A4F45" w:rsidP="002A4F45">
      <w:pPr>
        <w:spacing w:line="360" w:lineRule="auto"/>
        <w:rPr>
          <w:color w:val="333333"/>
        </w:rPr>
      </w:pPr>
    </w:p>
    <w:p w14:paraId="6D2064DF" w14:textId="77777777" w:rsidR="002A4F45" w:rsidRDefault="002A4F45" w:rsidP="002A4F45">
      <w:pPr>
        <w:spacing w:line="360" w:lineRule="auto"/>
        <w:rPr>
          <w:color w:val="333333"/>
        </w:rPr>
      </w:pPr>
    </w:p>
    <w:sdt>
      <w:sdtPr>
        <w:id w:val="1022129171"/>
        <w:docPartObj>
          <w:docPartGallery w:val="Table of Contents"/>
          <w:docPartUnique/>
        </w:docPartObj>
      </w:sdtPr>
      <w:sdtEndPr>
        <w:rPr>
          <w:rFonts w:ascii="Arial" w:eastAsia="Times New Roman" w:hAnsi="Arial" w:cs="Times New Roman"/>
          <w:b/>
          <w:bCs/>
          <w:color w:val="auto"/>
          <w:sz w:val="22"/>
          <w:szCs w:val="20"/>
        </w:rPr>
      </w:sdtEndPr>
      <w:sdtContent>
        <w:p w14:paraId="7C200440" w14:textId="681E5A70" w:rsidR="00CF2FDE" w:rsidRDefault="00CF2FDE">
          <w:pPr>
            <w:pStyle w:val="Inhaltsverzeichnisberschrift"/>
          </w:pPr>
          <w:r>
            <w:t>Inhalt</w:t>
          </w:r>
        </w:p>
        <w:p w14:paraId="10DE39DD" w14:textId="3882E677" w:rsidR="00CF2FDE" w:rsidRDefault="00CF2FDE">
          <w:pPr>
            <w:pStyle w:val="Verzeichnis1"/>
            <w:tabs>
              <w:tab w:val="left" w:pos="480"/>
              <w:tab w:val="right" w:leader="dot" w:pos="9060"/>
            </w:tabs>
            <w:rPr>
              <w:noProof/>
            </w:rPr>
          </w:pPr>
          <w:r>
            <w:fldChar w:fldCharType="begin"/>
          </w:r>
          <w:r>
            <w:instrText xml:space="preserve"> TOC \o "1-3" \h \z \u </w:instrText>
          </w:r>
          <w:r>
            <w:fldChar w:fldCharType="separate"/>
          </w:r>
          <w:hyperlink w:anchor="_Toc240615485" w:history="1">
            <w:r w:rsidRPr="006C03A6">
              <w:rPr>
                <w:rStyle w:val="Hyperlink"/>
                <w:noProof/>
              </w:rPr>
              <w:t>1</w:t>
            </w:r>
            <w:r>
              <w:rPr>
                <w:noProof/>
              </w:rPr>
              <w:tab/>
            </w:r>
            <w:r w:rsidRPr="006C03A6">
              <w:rPr>
                <w:rStyle w:val="Hyperlink"/>
                <w:noProof/>
              </w:rPr>
              <w:t>LVR-Archäologischer Park Xanten</w:t>
            </w:r>
            <w:r>
              <w:rPr>
                <w:noProof/>
                <w:webHidden/>
              </w:rPr>
              <w:tab/>
            </w:r>
            <w:r>
              <w:rPr>
                <w:noProof/>
                <w:webHidden/>
              </w:rPr>
              <w:fldChar w:fldCharType="begin"/>
            </w:r>
            <w:r>
              <w:rPr>
                <w:noProof/>
                <w:webHidden/>
              </w:rPr>
              <w:instrText xml:space="preserve"> PAGEREF _Toc240615485 \h </w:instrText>
            </w:r>
            <w:r>
              <w:rPr>
                <w:noProof/>
                <w:webHidden/>
              </w:rPr>
            </w:r>
            <w:r>
              <w:rPr>
                <w:noProof/>
                <w:webHidden/>
              </w:rPr>
              <w:fldChar w:fldCharType="separate"/>
            </w:r>
            <w:r>
              <w:rPr>
                <w:noProof/>
                <w:webHidden/>
              </w:rPr>
              <w:t>2</w:t>
            </w:r>
            <w:r>
              <w:rPr>
                <w:noProof/>
                <w:webHidden/>
              </w:rPr>
              <w:fldChar w:fldCharType="end"/>
            </w:r>
          </w:hyperlink>
        </w:p>
        <w:p w14:paraId="385E9A8B" w14:textId="256F71A0" w:rsidR="00CF2FDE" w:rsidRDefault="00CF2FDE">
          <w:pPr>
            <w:pStyle w:val="Verzeichnis1"/>
            <w:tabs>
              <w:tab w:val="left" w:pos="480"/>
              <w:tab w:val="right" w:leader="dot" w:pos="9060"/>
            </w:tabs>
            <w:rPr>
              <w:noProof/>
            </w:rPr>
          </w:pPr>
          <w:hyperlink w:anchor="_Toc240615486" w:history="1">
            <w:r w:rsidRPr="006C03A6">
              <w:rPr>
                <w:rStyle w:val="Hyperlink"/>
                <w:noProof/>
              </w:rPr>
              <w:t>2</w:t>
            </w:r>
            <w:r>
              <w:rPr>
                <w:noProof/>
              </w:rPr>
              <w:tab/>
            </w:r>
            <w:r w:rsidRPr="006C03A6">
              <w:rPr>
                <w:rStyle w:val="Hyperlink"/>
                <w:noProof/>
              </w:rPr>
              <w:t>Rekonstruktionsbauten</w:t>
            </w:r>
            <w:r>
              <w:rPr>
                <w:noProof/>
                <w:webHidden/>
              </w:rPr>
              <w:tab/>
            </w:r>
            <w:r>
              <w:rPr>
                <w:noProof/>
                <w:webHidden/>
              </w:rPr>
              <w:fldChar w:fldCharType="begin"/>
            </w:r>
            <w:r>
              <w:rPr>
                <w:noProof/>
                <w:webHidden/>
              </w:rPr>
              <w:instrText xml:space="preserve"> PAGEREF _Toc240615486 \h </w:instrText>
            </w:r>
            <w:r>
              <w:rPr>
                <w:noProof/>
                <w:webHidden/>
              </w:rPr>
            </w:r>
            <w:r>
              <w:rPr>
                <w:noProof/>
                <w:webHidden/>
              </w:rPr>
              <w:fldChar w:fldCharType="separate"/>
            </w:r>
            <w:r>
              <w:rPr>
                <w:noProof/>
                <w:webHidden/>
              </w:rPr>
              <w:t>4</w:t>
            </w:r>
            <w:r>
              <w:rPr>
                <w:noProof/>
                <w:webHidden/>
              </w:rPr>
              <w:fldChar w:fldCharType="end"/>
            </w:r>
          </w:hyperlink>
        </w:p>
        <w:p w14:paraId="205B965F" w14:textId="58F142E0" w:rsidR="00CF2FDE" w:rsidRDefault="00CF2FDE">
          <w:pPr>
            <w:pStyle w:val="Verzeichnis2"/>
            <w:tabs>
              <w:tab w:val="left" w:pos="960"/>
              <w:tab w:val="right" w:leader="dot" w:pos="9060"/>
            </w:tabs>
            <w:rPr>
              <w:noProof/>
            </w:rPr>
          </w:pPr>
          <w:hyperlink w:anchor="_Toc240615487" w:history="1">
            <w:r w:rsidRPr="006C03A6">
              <w:rPr>
                <w:rStyle w:val="Hyperlink"/>
                <w:noProof/>
              </w:rPr>
              <w:t>2.1</w:t>
            </w:r>
            <w:r>
              <w:rPr>
                <w:noProof/>
              </w:rPr>
              <w:tab/>
            </w:r>
            <w:r w:rsidRPr="006C03A6">
              <w:rPr>
                <w:rStyle w:val="Hyperlink"/>
                <w:noProof/>
              </w:rPr>
              <w:t>Hafentempel</w:t>
            </w:r>
            <w:r>
              <w:rPr>
                <w:noProof/>
                <w:webHidden/>
              </w:rPr>
              <w:tab/>
            </w:r>
            <w:r>
              <w:rPr>
                <w:noProof/>
                <w:webHidden/>
              </w:rPr>
              <w:fldChar w:fldCharType="begin"/>
            </w:r>
            <w:r>
              <w:rPr>
                <w:noProof/>
                <w:webHidden/>
              </w:rPr>
              <w:instrText xml:space="preserve"> PAGEREF _Toc240615487 \h </w:instrText>
            </w:r>
            <w:r>
              <w:rPr>
                <w:noProof/>
                <w:webHidden/>
              </w:rPr>
            </w:r>
            <w:r>
              <w:rPr>
                <w:noProof/>
                <w:webHidden/>
              </w:rPr>
              <w:fldChar w:fldCharType="separate"/>
            </w:r>
            <w:r>
              <w:rPr>
                <w:noProof/>
                <w:webHidden/>
              </w:rPr>
              <w:t>4</w:t>
            </w:r>
            <w:r>
              <w:rPr>
                <w:noProof/>
                <w:webHidden/>
              </w:rPr>
              <w:fldChar w:fldCharType="end"/>
            </w:r>
          </w:hyperlink>
        </w:p>
        <w:p w14:paraId="74A4861D" w14:textId="0F68786B" w:rsidR="00CF2FDE" w:rsidRDefault="00CF2FDE">
          <w:pPr>
            <w:pStyle w:val="Verzeichnis2"/>
            <w:tabs>
              <w:tab w:val="left" w:pos="960"/>
              <w:tab w:val="right" w:leader="dot" w:pos="9060"/>
            </w:tabs>
            <w:rPr>
              <w:noProof/>
            </w:rPr>
          </w:pPr>
          <w:hyperlink w:anchor="_Toc240615488" w:history="1">
            <w:r w:rsidRPr="006C03A6">
              <w:rPr>
                <w:rStyle w:val="Hyperlink"/>
                <w:noProof/>
              </w:rPr>
              <w:t>2.2</w:t>
            </w:r>
            <w:r>
              <w:rPr>
                <w:noProof/>
              </w:rPr>
              <w:tab/>
            </w:r>
            <w:r w:rsidRPr="006C03A6">
              <w:rPr>
                <w:rStyle w:val="Hyperlink"/>
                <w:noProof/>
              </w:rPr>
              <w:t>Amphitheater</w:t>
            </w:r>
            <w:r>
              <w:rPr>
                <w:noProof/>
                <w:webHidden/>
              </w:rPr>
              <w:tab/>
            </w:r>
            <w:r>
              <w:rPr>
                <w:noProof/>
                <w:webHidden/>
              </w:rPr>
              <w:fldChar w:fldCharType="begin"/>
            </w:r>
            <w:r>
              <w:rPr>
                <w:noProof/>
                <w:webHidden/>
              </w:rPr>
              <w:instrText xml:space="preserve"> PAGEREF _Toc240615488 \h </w:instrText>
            </w:r>
            <w:r>
              <w:rPr>
                <w:noProof/>
                <w:webHidden/>
              </w:rPr>
            </w:r>
            <w:r>
              <w:rPr>
                <w:noProof/>
                <w:webHidden/>
              </w:rPr>
              <w:fldChar w:fldCharType="separate"/>
            </w:r>
            <w:r>
              <w:rPr>
                <w:noProof/>
                <w:webHidden/>
              </w:rPr>
              <w:t>4</w:t>
            </w:r>
            <w:r>
              <w:rPr>
                <w:noProof/>
                <w:webHidden/>
              </w:rPr>
              <w:fldChar w:fldCharType="end"/>
            </w:r>
          </w:hyperlink>
        </w:p>
        <w:p w14:paraId="66B9EAF0" w14:textId="25DC406D" w:rsidR="00CF2FDE" w:rsidRDefault="00CF2FDE">
          <w:pPr>
            <w:pStyle w:val="Verzeichnis2"/>
            <w:tabs>
              <w:tab w:val="left" w:pos="960"/>
              <w:tab w:val="right" w:leader="dot" w:pos="9060"/>
            </w:tabs>
            <w:rPr>
              <w:noProof/>
            </w:rPr>
          </w:pPr>
          <w:hyperlink w:anchor="_Toc240615489" w:history="1">
            <w:r w:rsidRPr="006C03A6">
              <w:rPr>
                <w:rStyle w:val="Hyperlink"/>
                <w:noProof/>
              </w:rPr>
              <w:t>2.3</w:t>
            </w:r>
            <w:r>
              <w:rPr>
                <w:noProof/>
              </w:rPr>
              <w:tab/>
            </w:r>
            <w:r w:rsidRPr="006C03A6">
              <w:rPr>
                <w:rStyle w:val="Hyperlink"/>
                <w:noProof/>
              </w:rPr>
              <w:t>Stadtmauer und Tore</w:t>
            </w:r>
            <w:r>
              <w:rPr>
                <w:noProof/>
                <w:webHidden/>
              </w:rPr>
              <w:tab/>
            </w:r>
            <w:r>
              <w:rPr>
                <w:noProof/>
                <w:webHidden/>
              </w:rPr>
              <w:fldChar w:fldCharType="begin"/>
            </w:r>
            <w:r>
              <w:rPr>
                <w:noProof/>
                <w:webHidden/>
              </w:rPr>
              <w:instrText xml:space="preserve"> PAGEREF _Toc240615489 \h </w:instrText>
            </w:r>
            <w:r>
              <w:rPr>
                <w:noProof/>
                <w:webHidden/>
              </w:rPr>
            </w:r>
            <w:r>
              <w:rPr>
                <w:noProof/>
                <w:webHidden/>
              </w:rPr>
              <w:fldChar w:fldCharType="separate"/>
            </w:r>
            <w:r>
              <w:rPr>
                <w:noProof/>
                <w:webHidden/>
              </w:rPr>
              <w:t>5</w:t>
            </w:r>
            <w:r>
              <w:rPr>
                <w:noProof/>
                <w:webHidden/>
              </w:rPr>
              <w:fldChar w:fldCharType="end"/>
            </w:r>
          </w:hyperlink>
        </w:p>
        <w:p w14:paraId="0576E251" w14:textId="291B761C" w:rsidR="00CF2FDE" w:rsidRDefault="00CF2FDE">
          <w:pPr>
            <w:pStyle w:val="Verzeichnis2"/>
            <w:tabs>
              <w:tab w:val="left" w:pos="960"/>
              <w:tab w:val="right" w:leader="dot" w:pos="9060"/>
            </w:tabs>
            <w:rPr>
              <w:noProof/>
            </w:rPr>
          </w:pPr>
          <w:hyperlink w:anchor="_Toc240615490" w:history="1">
            <w:r w:rsidRPr="006C03A6">
              <w:rPr>
                <w:rStyle w:val="Hyperlink"/>
                <w:noProof/>
              </w:rPr>
              <w:t>2.4</w:t>
            </w:r>
            <w:r>
              <w:rPr>
                <w:noProof/>
              </w:rPr>
              <w:tab/>
            </w:r>
            <w:r w:rsidRPr="006C03A6">
              <w:rPr>
                <w:rStyle w:val="Hyperlink"/>
                <w:noProof/>
              </w:rPr>
              <w:t>Römische Herberge</w:t>
            </w:r>
            <w:r>
              <w:rPr>
                <w:noProof/>
                <w:webHidden/>
              </w:rPr>
              <w:tab/>
            </w:r>
            <w:r>
              <w:rPr>
                <w:noProof/>
                <w:webHidden/>
              </w:rPr>
              <w:fldChar w:fldCharType="begin"/>
            </w:r>
            <w:r>
              <w:rPr>
                <w:noProof/>
                <w:webHidden/>
              </w:rPr>
              <w:instrText xml:space="preserve"> PAGEREF _Toc240615490 \h </w:instrText>
            </w:r>
            <w:r>
              <w:rPr>
                <w:noProof/>
                <w:webHidden/>
              </w:rPr>
            </w:r>
            <w:r>
              <w:rPr>
                <w:noProof/>
                <w:webHidden/>
              </w:rPr>
              <w:fldChar w:fldCharType="separate"/>
            </w:r>
            <w:r>
              <w:rPr>
                <w:noProof/>
                <w:webHidden/>
              </w:rPr>
              <w:t>5</w:t>
            </w:r>
            <w:r>
              <w:rPr>
                <w:noProof/>
                <w:webHidden/>
              </w:rPr>
              <w:fldChar w:fldCharType="end"/>
            </w:r>
          </w:hyperlink>
        </w:p>
        <w:p w14:paraId="3CD4EAD5" w14:textId="631926BA" w:rsidR="00CF2FDE" w:rsidRDefault="00CF2FDE">
          <w:pPr>
            <w:pStyle w:val="Verzeichnis2"/>
            <w:tabs>
              <w:tab w:val="left" w:pos="960"/>
              <w:tab w:val="right" w:leader="dot" w:pos="9060"/>
            </w:tabs>
            <w:rPr>
              <w:noProof/>
            </w:rPr>
          </w:pPr>
          <w:hyperlink w:anchor="_Toc240615491" w:history="1">
            <w:r w:rsidRPr="006C03A6">
              <w:rPr>
                <w:rStyle w:val="Hyperlink"/>
                <w:noProof/>
              </w:rPr>
              <w:t>2.5</w:t>
            </w:r>
            <w:r>
              <w:rPr>
                <w:noProof/>
              </w:rPr>
              <w:tab/>
            </w:r>
            <w:r w:rsidRPr="006C03A6">
              <w:rPr>
                <w:rStyle w:val="Hyperlink"/>
                <w:noProof/>
              </w:rPr>
              <w:t>Römische Handwerkerhäuser</w:t>
            </w:r>
            <w:r>
              <w:rPr>
                <w:noProof/>
                <w:webHidden/>
              </w:rPr>
              <w:tab/>
            </w:r>
            <w:r>
              <w:rPr>
                <w:noProof/>
                <w:webHidden/>
              </w:rPr>
              <w:fldChar w:fldCharType="begin"/>
            </w:r>
            <w:r>
              <w:rPr>
                <w:noProof/>
                <w:webHidden/>
              </w:rPr>
              <w:instrText xml:space="preserve"> PAGEREF _Toc240615491 \h </w:instrText>
            </w:r>
            <w:r>
              <w:rPr>
                <w:noProof/>
                <w:webHidden/>
              </w:rPr>
            </w:r>
            <w:r>
              <w:rPr>
                <w:noProof/>
                <w:webHidden/>
              </w:rPr>
              <w:fldChar w:fldCharType="separate"/>
            </w:r>
            <w:r>
              <w:rPr>
                <w:noProof/>
                <w:webHidden/>
              </w:rPr>
              <w:t>6</w:t>
            </w:r>
            <w:r>
              <w:rPr>
                <w:noProof/>
                <w:webHidden/>
              </w:rPr>
              <w:fldChar w:fldCharType="end"/>
            </w:r>
          </w:hyperlink>
        </w:p>
        <w:p w14:paraId="4F41CA11" w14:textId="64FA6EDC" w:rsidR="00CF2FDE" w:rsidRDefault="00CF2FDE">
          <w:pPr>
            <w:pStyle w:val="Verzeichnis1"/>
            <w:tabs>
              <w:tab w:val="left" w:pos="480"/>
              <w:tab w:val="right" w:leader="dot" w:pos="9060"/>
            </w:tabs>
            <w:rPr>
              <w:noProof/>
            </w:rPr>
          </w:pPr>
          <w:hyperlink w:anchor="_Toc240615492" w:history="1">
            <w:r w:rsidRPr="006C03A6">
              <w:rPr>
                <w:rStyle w:val="Hyperlink"/>
                <w:noProof/>
              </w:rPr>
              <w:t>3</w:t>
            </w:r>
            <w:r>
              <w:rPr>
                <w:noProof/>
              </w:rPr>
              <w:tab/>
            </w:r>
            <w:r w:rsidRPr="006C03A6">
              <w:rPr>
                <w:rStyle w:val="Hyperlink"/>
                <w:noProof/>
              </w:rPr>
              <w:t>Inklusive Holzwerkstatt</w:t>
            </w:r>
            <w:r>
              <w:rPr>
                <w:noProof/>
                <w:webHidden/>
              </w:rPr>
              <w:tab/>
            </w:r>
            <w:r>
              <w:rPr>
                <w:noProof/>
                <w:webHidden/>
              </w:rPr>
              <w:fldChar w:fldCharType="begin"/>
            </w:r>
            <w:r>
              <w:rPr>
                <w:noProof/>
                <w:webHidden/>
              </w:rPr>
              <w:instrText xml:space="preserve"> PAGEREF _Toc240615492 \h </w:instrText>
            </w:r>
            <w:r>
              <w:rPr>
                <w:noProof/>
                <w:webHidden/>
              </w:rPr>
            </w:r>
            <w:r>
              <w:rPr>
                <w:noProof/>
                <w:webHidden/>
              </w:rPr>
              <w:fldChar w:fldCharType="separate"/>
            </w:r>
            <w:r>
              <w:rPr>
                <w:noProof/>
                <w:webHidden/>
              </w:rPr>
              <w:t>7</w:t>
            </w:r>
            <w:r>
              <w:rPr>
                <w:noProof/>
                <w:webHidden/>
              </w:rPr>
              <w:fldChar w:fldCharType="end"/>
            </w:r>
          </w:hyperlink>
        </w:p>
        <w:p w14:paraId="29F1BC1A" w14:textId="16B820AC" w:rsidR="00CF2FDE" w:rsidRDefault="00CF2FDE">
          <w:pPr>
            <w:pStyle w:val="Verzeichnis1"/>
            <w:tabs>
              <w:tab w:val="left" w:pos="480"/>
              <w:tab w:val="right" w:leader="dot" w:pos="9060"/>
            </w:tabs>
            <w:rPr>
              <w:noProof/>
            </w:rPr>
          </w:pPr>
          <w:hyperlink w:anchor="_Toc240615493" w:history="1">
            <w:r w:rsidRPr="006C03A6">
              <w:rPr>
                <w:rStyle w:val="Hyperlink"/>
                <w:noProof/>
              </w:rPr>
              <w:t>4</w:t>
            </w:r>
            <w:r>
              <w:rPr>
                <w:noProof/>
              </w:rPr>
              <w:tab/>
            </w:r>
            <w:r w:rsidRPr="006C03A6">
              <w:rPr>
                <w:rStyle w:val="Hyperlink"/>
                <w:noProof/>
              </w:rPr>
              <w:t>Veranstaltungen</w:t>
            </w:r>
            <w:r>
              <w:rPr>
                <w:noProof/>
                <w:webHidden/>
              </w:rPr>
              <w:tab/>
            </w:r>
            <w:r>
              <w:rPr>
                <w:noProof/>
                <w:webHidden/>
              </w:rPr>
              <w:fldChar w:fldCharType="begin"/>
            </w:r>
            <w:r>
              <w:rPr>
                <w:noProof/>
                <w:webHidden/>
              </w:rPr>
              <w:instrText xml:space="preserve"> PAGEREF _Toc240615493 \h </w:instrText>
            </w:r>
            <w:r>
              <w:rPr>
                <w:noProof/>
                <w:webHidden/>
              </w:rPr>
            </w:r>
            <w:r>
              <w:rPr>
                <w:noProof/>
                <w:webHidden/>
              </w:rPr>
              <w:fldChar w:fldCharType="separate"/>
            </w:r>
            <w:r>
              <w:rPr>
                <w:noProof/>
                <w:webHidden/>
              </w:rPr>
              <w:t>8</w:t>
            </w:r>
            <w:r>
              <w:rPr>
                <w:noProof/>
                <w:webHidden/>
              </w:rPr>
              <w:fldChar w:fldCharType="end"/>
            </w:r>
          </w:hyperlink>
        </w:p>
        <w:p w14:paraId="39CA07B0" w14:textId="3900F6DC" w:rsidR="00CF2FDE" w:rsidRDefault="00CF2FDE">
          <w:pPr>
            <w:pStyle w:val="Verzeichnis2"/>
            <w:tabs>
              <w:tab w:val="left" w:pos="960"/>
              <w:tab w:val="right" w:leader="dot" w:pos="9060"/>
            </w:tabs>
            <w:rPr>
              <w:noProof/>
            </w:rPr>
          </w:pPr>
          <w:hyperlink w:anchor="_Toc240615494" w:history="1">
            <w:r w:rsidRPr="006C03A6">
              <w:rPr>
                <w:rStyle w:val="Hyperlink"/>
                <w:noProof/>
              </w:rPr>
              <w:t>4.1</w:t>
            </w:r>
            <w:r>
              <w:rPr>
                <w:noProof/>
              </w:rPr>
              <w:tab/>
            </w:r>
            <w:r w:rsidRPr="006C03A6">
              <w:rPr>
                <w:rStyle w:val="Hyperlink"/>
                <w:noProof/>
              </w:rPr>
              <w:t>Römische Wochenenden</w:t>
            </w:r>
            <w:r>
              <w:rPr>
                <w:noProof/>
                <w:webHidden/>
              </w:rPr>
              <w:tab/>
            </w:r>
            <w:r>
              <w:rPr>
                <w:noProof/>
                <w:webHidden/>
              </w:rPr>
              <w:fldChar w:fldCharType="begin"/>
            </w:r>
            <w:r>
              <w:rPr>
                <w:noProof/>
                <w:webHidden/>
              </w:rPr>
              <w:instrText xml:space="preserve"> PAGEREF _Toc240615494 \h </w:instrText>
            </w:r>
            <w:r>
              <w:rPr>
                <w:noProof/>
                <w:webHidden/>
              </w:rPr>
            </w:r>
            <w:r>
              <w:rPr>
                <w:noProof/>
                <w:webHidden/>
              </w:rPr>
              <w:fldChar w:fldCharType="separate"/>
            </w:r>
            <w:r>
              <w:rPr>
                <w:noProof/>
                <w:webHidden/>
              </w:rPr>
              <w:t>8</w:t>
            </w:r>
            <w:r>
              <w:rPr>
                <w:noProof/>
                <w:webHidden/>
              </w:rPr>
              <w:fldChar w:fldCharType="end"/>
            </w:r>
          </w:hyperlink>
        </w:p>
        <w:p w14:paraId="1695C767" w14:textId="0F026813" w:rsidR="00CF2FDE" w:rsidRDefault="00CF2FDE">
          <w:pPr>
            <w:pStyle w:val="Verzeichnis2"/>
            <w:tabs>
              <w:tab w:val="left" w:pos="960"/>
              <w:tab w:val="right" w:leader="dot" w:pos="9060"/>
            </w:tabs>
            <w:rPr>
              <w:noProof/>
            </w:rPr>
          </w:pPr>
          <w:hyperlink w:anchor="_Toc240615495" w:history="1">
            <w:r w:rsidRPr="006C03A6">
              <w:rPr>
                <w:rStyle w:val="Hyperlink"/>
                <w:noProof/>
              </w:rPr>
              <w:t>4.2</w:t>
            </w:r>
            <w:r>
              <w:rPr>
                <w:noProof/>
              </w:rPr>
              <w:tab/>
            </w:r>
            <w:r w:rsidRPr="006C03A6">
              <w:rPr>
                <w:rStyle w:val="Hyperlink"/>
                <w:noProof/>
              </w:rPr>
              <w:t>Römerfest</w:t>
            </w:r>
            <w:r>
              <w:rPr>
                <w:noProof/>
                <w:webHidden/>
              </w:rPr>
              <w:tab/>
            </w:r>
            <w:r>
              <w:rPr>
                <w:noProof/>
                <w:webHidden/>
              </w:rPr>
              <w:fldChar w:fldCharType="begin"/>
            </w:r>
            <w:r>
              <w:rPr>
                <w:noProof/>
                <w:webHidden/>
              </w:rPr>
              <w:instrText xml:space="preserve"> PAGEREF _Toc240615495 \h </w:instrText>
            </w:r>
            <w:r>
              <w:rPr>
                <w:noProof/>
                <w:webHidden/>
              </w:rPr>
            </w:r>
            <w:r>
              <w:rPr>
                <w:noProof/>
                <w:webHidden/>
              </w:rPr>
              <w:fldChar w:fldCharType="separate"/>
            </w:r>
            <w:r>
              <w:rPr>
                <w:noProof/>
                <w:webHidden/>
              </w:rPr>
              <w:t>9</w:t>
            </w:r>
            <w:r>
              <w:rPr>
                <w:noProof/>
                <w:webHidden/>
              </w:rPr>
              <w:fldChar w:fldCharType="end"/>
            </w:r>
          </w:hyperlink>
        </w:p>
        <w:p w14:paraId="0B0F7371" w14:textId="7BC50974" w:rsidR="00CF2FDE" w:rsidRDefault="00CF2FDE">
          <w:pPr>
            <w:pStyle w:val="Verzeichnis2"/>
            <w:tabs>
              <w:tab w:val="left" w:pos="960"/>
              <w:tab w:val="right" w:leader="dot" w:pos="9060"/>
            </w:tabs>
            <w:rPr>
              <w:noProof/>
            </w:rPr>
          </w:pPr>
          <w:hyperlink w:anchor="_Toc240615496" w:history="1">
            <w:r w:rsidRPr="006C03A6">
              <w:rPr>
                <w:rStyle w:val="Hyperlink"/>
                <w:noProof/>
              </w:rPr>
              <w:t>4.3</w:t>
            </w:r>
            <w:r>
              <w:rPr>
                <w:noProof/>
              </w:rPr>
              <w:tab/>
            </w:r>
            <w:r w:rsidRPr="006C03A6">
              <w:rPr>
                <w:rStyle w:val="Hyperlink"/>
                <w:noProof/>
              </w:rPr>
              <w:t>Sonntagsführungen &amp; Vorträge</w:t>
            </w:r>
            <w:r>
              <w:rPr>
                <w:noProof/>
                <w:webHidden/>
              </w:rPr>
              <w:tab/>
            </w:r>
            <w:r>
              <w:rPr>
                <w:noProof/>
                <w:webHidden/>
              </w:rPr>
              <w:fldChar w:fldCharType="begin"/>
            </w:r>
            <w:r>
              <w:rPr>
                <w:noProof/>
                <w:webHidden/>
              </w:rPr>
              <w:instrText xml:space="preserve"> PAGEREF _Toc240615496 \h </w:instrText>
            </w:r>
            <w:r>
              <w:rPr>
                <w:noProof/>
                <w:webHidden/>
              </w:rPr>
            </w:r>
            <w:r>
              <w:rPr>
                <w:noProof/>
                <w:webHidden/>
              </w:rPr>
              <w:fldChar w:fldCharType="separate"/>
            </w:r>
            <w:r>
              <w:rPr>
                <w:noProof/>
                <w:webHidden/>
              </w:rPr>
              <w:t>9</w:t>
            </w:r>
            <w:r>
              <w:rPr>
                <w:noProof/>
                <w:webHidden/>
              </w:rPr>
              <w:fldChar w:fldCharType="end"/>
            </w:r>
          </w:hyperlink>
        </w:p>
        <w:p w14:paraId="6ACC724A" w14:textId="2753C8E5" w:rsidR="00CF2FDE" w:rsidRDefault="00CF2FDE">
          <w:pPr>
            <w:pStyle w:val="Verzeichnis2"/>
            <w:tabs>
              <w:tab w:val="left" w:pos="960"/>
              <w:tab w:val="right" w:leader="dot" w:pos="9060"/>
            </w:tabs>
            <w:rPr>
              <w:noProof/>
            </w:rPr>
          </w:pPr>
          <w:hyperlink w:anchor="_Toc240615497" w:history="1">
            <w:r w:rsidRPr="006C03A6">
              <w:rPr>
                <w:rStyle w:val="Hyperlink"/>
                <w:noProof/>
              </w:rPr>
              <w:t>4.4</w:t>
            </w:r>
            <w:r>
              <w:rPr>
                <w:noProof/>
              </w:rPr>
              <w:tab/>
            </w:r>
            <w:r w:rsidRPr="006C03A6">
              <w:rPr>
                <w:rStyle w:val="Hyperlink"/>
                <w:noProof/>
              </w:rPr>
              <w:t>Führungen &amp; Mitmachprogramme</w:t>
            </w:r>
            <w:r>
              <w:rPr>
                <w:noProof/>
                <w:webHidden/>
              </w:rPr>
              <w:tab/>
            </w:r>
            <w:r>
              <w:rPr>
                <w:noProof/>
                <w:webHidden/>
              </w:rPr>
              <w:fldChar w:fldCharType="begin"/>
            </w:r>
            <w:r>
              <w:rPr>
                <w:noProof/>
                <w:webHidden/>
              </w:rPr>
              <w:instrText xml:space="preserve"> PAGEREF _Toc240615497 \h </w:instrText>
            </w:r>
            <w:r>
              <w:rPr>
                <w:noProof/>
                <w:webHidden/>
              </w:rPr>
            </w:r>
            <w:r>
              <w:rPr>
                <w:noProof/>
                <w:webHidden/>
              </w:rPr>
              <w:fldChar w:fldCharType="separate"/>
            </w:r>
            <w:r>
              <w:rPr>
                <w:noProof/>
                <w:webHidden/>
              </w:rPr>
              <w:t>10</w:t>
            </w:r>
            <w:r>
              <w:rPr>
                <w:noProof/>
                <w:webHidden/>
              </w:rPr>
              <w:fldChar w:fldCharType="end"/>
            </w:r>
          </w:hyperlink>
        </w:p>
        <w:p w14:paraId="40498296" w14:textId="21D2D96D" w:rsidR="00CF2FDE" w:rsidRDefault="00CF2FDE">
          <w:pPr>
            <w:pStyle w:val="Verzeichnis1"/>
            <w:tabs>
              <w:tab w:val="left" w:pos="480"/>
              <w:tab w:val="right" w:leader="dot" w:pos="9060"/>
            </w:tabs>
            <w:rPr>
              <w:noProof/>
            </w:rPr>
          </w:pPr>
          <w:hyperlink w:anchor="_Toc240615498" w:history="1">
            <w:r w:rsidRPr="006C03A6">
              <w:rPr>
                <w:rStyle w:val="Hyperlink"/>
                <w:noProof/>
              </w:rPr>
              <w:t>5</w:t>
            </w:r>
            <w:r>
              <w:rPr>
                <w:noProof/>
              </w:rPr>
              <w:tab/>
            </w:r>
            <w:r w:rsidRPr="006C03A6">
              <w:rPr>
                <w:rStyle w:val="Hyperlink"/>
                <w:noProof/>
              </w:rPr>
              <w:t>Spiel &amp; Spaß</w:t>
            </w:r>
            <w:r>
              <w:rPr>
                <w:noProof/>
                <w:webHidden/>
              </w:rPr>
              <w:tab/>
            </w:r>
            <w:r>
              <w:rPr>
                <w:noProof/>
                <w:webHidden/>
              </w:rPr>
              <w:fldChar w:fldCharType="begin"/>
            </w:r>
            <w:r>
              <w:rPr>
                <w:noProof/>
                <w:webHidden/>
              </w:rPr>
              <w:instrText xml:space="preserve"> PAGEREF _Toc240615498 \h </w:instrText>
            </w:r>
            <w:r>
              <w:rPr>
                <w:noProof/>
                <w:webHidden/>
              </w:rPr>
            </w:r>
            <w:r>
              <w:rPr>
                <w:noProof/>
                <w:webHidden/>
              </w:rPr>
              <w:fldChar w:fldCharType="separate"/>
            </w:r>
            <w:r>
              <w:rPr>
                <w:noProof/>
                <w:webHidden/>
              </w:rPr>
              <w:t>11</w:t>
            </w:r>
            <w:r>
              <w:rPr>
                <w:noProof/>
                <w:webHidden/>
              </w:rPr>
              <w:fldChar w:fldCharType="end"/>
            </w:r>
          </w:hyperlink>
        </w:p>
        <w:p w14:paraId="5F237827" w14:textId="50C6DE0F" w:rsidR="00CF2FDE" w:rsidRDefault="00CF2FDE">
          <w:pPr>
            <w:pStyle w:val="Verzeichnis1"/>
            <w:tabs>
              <w:tab w:val="left" w:pos="480"/>
              <w:tab w:val="right" w:leader="dot" w:pos="9060"/>
            </w:tabs>
            <w:rPr>
              <w:noProof/>
            </w:rPr>
          </w:pPr>
          <w:hyperlink w:anchor="_Toc240615499" w:history="1">
            <w:r w:rsidRPr="006C03A6">
              <w:rPr>
                <w:rStyle w:val="Hyperlink"/>
                <w:noProof/>
              </w:rPr>
              <w:t>6</w:t>
            </w:r>
            <w:r>
              <w:rPr>
                <w:noProof/>
              </w:rPr>
              <w:tab/>
            </w:r>
            <w:r w:rsidRPr="006C03A6">
              <w:rPr>
                <w:rStyle w:val="Hyperlink"/>
                <w:noProof/>
              </w:rPr>
              <w:t>Besucherservice</w:t>
            </w:r>
            <w:r>
              <w:rPr>
                <w:noProof/>
                <w:webHidden/>
              </w:rPr>
              <w:tab/>
            </w:r>
            <w:r>
              <w:rPr>
                <w:noProof/>
                <w:webHidden/>
              </w:rPr>
              <w:fldChar w:fldCharType="begin"/>
            </w:r>
            <w:r>
              <w:rPr>
                <w:noProof/>
                <w:webHidden/>
              </w:rPr>
              <w:instrText xml:space="preserve"> PAGEREF _Toc240615499 \h </w:instrText>
            </w:r>
            <w:r>
              <w:rPr>
                <w:noProof/>
                <w:webHidden/>
              </w:rPr>
            </w:r>
            <w:r>
              <w:rPr>
                <w:noProof/>
                <w:webHidden/>
              </w:rPr>
              <w:fldChar w:fldCharType="separate"/>
            </w:r>
            <w:r>
              <w:rPr>
                <w:noProof/>
                <w:webHidden/>
              </w:rPr>
              <w:t>12</w:t>
            </w:r>
            <w:r>
              <w:rPr>
                <w:noProof/>
                <w:webHidden/>
              </w:rPr>
              <w:fldChar w:fldCharType="end"/>
            </w:r>
          </w:hyperlink>
        </w:p>
        <w:p w14:paraId="6EC54AD4" w14:textId="5C11C542" w:rsidR="00CF2FDE" w:rsidRDefault="00CF2FDE">
          <w:pPr>
            <w:pStyle w:val="Verzeichnis2"/>
            <w:tabs>
              <w:tab w:val="left" w:pos="960"/>
              <w:tab w:val="right" w:leader="dot" w:pos="9060"/>
            </w:tabs>
            <w:rPr>
              <w:noProof/>
            </w:rPr>
          </w:pPr>
          <w:hyperlink w:anchor="_Toc240615500" w:history="1">
            <w:r w:rsidRPr="006C03A6">
              <w:rPr>
                <w:rStyle w:val="Hyperlink"/>
                <w:noProof/>
              </w:rPr>
              <w:t>6.1</w:t>
            </w:r>
            <w:r>
              <w:rPr>
                <w:noProof/>
              </w:rPr>
              <w:tab/>
            </w:r>
            <w:r w:rsidRPr="006C03A6">
              <w:rPr>
                <w:rStyle w:val="Hyperlink"/>
                <w:noProof/>
              </w:rPr>
              <w:t>Öffnungszeiten</w:t>
            </w:r>
            <w:r>
              <w:rPr>
                <w:noProof/>
                <w:webHidden/>
              </w:rPr>
              <w:tab/>
            </w:r>
            <w:r>
              <w:rPr>
                <w:noProof/>
                <w:webHidden/>
              </w:rPr>
              <w:fldChar w:fldCharType="begin"/>
            </w:r>
            <w:r>
              <w:rPr>
                <w:noProof/>
                <w:webHidden/>
              </w:rPr>
              <w:instrText xml:space="preserve"> PAGEREF _Toc240615500 \h </w:instrText>
            </w:r>
            <w:r>
              <w:rPr>
                <w:noProof/>
                <w:webHidden/>
              </w:rPr>
            </w:r>
            <w:r>
              <w:rPr>
                <w:noProof/>
                <w:webHidden/>
              </w:rPr>
              <w:fldChar w:fldCharType="separate"/>
            </w:r>
            <w:r>
              <w:rPr>
                <w:noProof/>
                <w:webHidden/>
              </w:rPr>
              <w:t>12</w:t>
            </w:r>
            <w:r>
              <w:rPr>
                <w:noProof/>
                <w:webHidden/>
              </w:rPr>
              <w:fldChar w:fldCharType="end"/>
            </w:r>
          </w:hyperlink>
        </w:p>
        <w:p w14:paraId="21D49EFA" w14:textId="630948C4" w:rsidR="00CF2FDE" w:rsidRDefault="00CF2FDE">
          <w:pPr>
            <w:pStyle w:val="Verzeichnis2"/>
            <w:tabs>
              <w:tab w:val="left" w:pos="960"/>
              <w:tab w:val="right" w:leader="dot" w:pos="9060"/>
            </w:tabs>
            <w:rPr>
              <w:noProof/>
            </w:rPr>
          </w:pPr>
          <w:hyperlink w:anchor="_Toc240615501" w:history="1">
            <w:r w:rsidRPr="006C03A6">
              <w:rPr>
                <w:rStyle w:val="Hyperlink"/>
                <w:noProof/>
              </w:rPr>
              <w:t>6.2</w:t>
            </w:r>
            <w:r>
              <w:rPr>
                <w:noProof/>
              </w:rPr>
              <w:tab/>
            </w:r>
            <w:r w:rsidRPr="006C03A6">
              <w:rPr>
                <w:rStyle w:val="Hyperlink"/>
                <w:noProof/>
              </w:rPr>
              <w:t>Eintrittspreise</w:t>
            </w:r>
            <w:r>
              <w:rPr>
                <w:noProof/>
                <w:webHidden/>
              </w:rPr>
              <w:tab/>
            </w:r>
            <w:r>
              <w:rPr>
                <w:noProof/>
                <w:webHidden/>
              </w:rPr>
              <w:fldChar w:fldCharType="begin"/>
            </w:r>
            <w:r>
              <w:rPr>
                <w:noProof/>
                <w:webHidden/>
              </w:rPr>
              <w:instrText xml:space="preserve"> PAGEREF _Toc240615501 \h </w:instrText>
            </w:r>
            <w:r>
              <w:rPr>
                <w:noProof/>
                <w:webHidden/>
              </w:rPr>
            </w:r>
            <w:r>
              <w:rPr>
                <w:noProof/>
                <w:webHidden/>
              </w:rPr>
              <w:fldChar w:fldCharType="separate"/>
            </w:r>
            <w:r>
              <w:rPr>
                <w:noProof/>
                <w:webHidden/>
              </w:rPr>
              <w:t>12</w:t>
            </w:r>
            <w:r>
              <w:rPr>
                <w:noProof/>
                <w:webHidden/>
              </w:rPr>
              <w:fldChar w:fldCharType="end"/>
            </w:r>
          </w:hyperlink>
        </w:p>
        <w:p w14:paraId="74E3AF50" w14:textId="1D0E489E" w:rsidR="00CF2FDE" w:rsidRDefault="00CF2FDE">
          <w:pPr>
            <w:pStyle w:val="Verzeichnis2"/>
            <w:tabs>
              <w:tab w:val="left" w:pos="960"/>
              <w:tab w:val="right" w:leader="dot" w:pos="9060"/>
            </w:tabs>
            <w:rPr>
              <w:noProof/>
            </w:rPr>
          </w:pPr>
          <w:hyperlink w:anchor="_Toc240615502" w:history="1">
            <w:r w:rsidRPr="006C03A6">
              <w:rPr>
                <w:rStyle w:val="Hyperlink"/>
                <w:noProof/>
              </w:rPr>
              <w:t>6.3</w:t>
            </w:r>
            <w:r>
              <w:rPr>
                <w:noProof/>
              </w:rPr>
              <w:tab/>
            </w:r>
            <w:r w:rsidRPr="006C03A6">
              <w:rPr>
                <w:rStyle w:val="Hyperlink"/>
                <w:noProof/>
              </w:rPr>
              <w:t>Anfahrt LVR-Archäologischer Park Xanten mit Römermuseum</w:t>
            </w:r>
            <w:r>
              <w:rPr>
                <w:noProof/>
                <w:webHidden/>
              </w:rPr>
              <w:tab/>
            </w:r>
            <w:r>
              <w:rPr>
                <w:noProof/>
                <w:webHidden/>
              </w:rPr>
              <w:fldChar w:fldCharType="begin"/>
            </w:r>
            <w:r>
              <w:rPr>
                <w:noProof/>
                <w:webHidden/>
              </w:rPr>
              <w:instrText xml:space="preserve"> PAGEREF _Toc240615502 \h </w:instrText>
            </w:r>
            <w:r>
              <w:rPr>
                <w:noProof/>
                <w:webHidden/>
              </w:rPr>
            </w:r>
            <w:r>
              <w:rPr>
                <w:noProof/>
                <w:webHidden/>
              </w:rPr>
              <w:fldChar w:fldCharType="separate"/>
            </w:r>
            <w:r>
              <w:rPr>
                <w:noProof/>
                <w:webHidden/>
              </w:rPr>
              <w:t>13</w:t>
            </w:r>
            <w:r>
              <w:rPr>
                <w:noProof/>
                <w:webHidden/>
              </w:rPr>
              <w:fldChar w:fldCharType="end"/>
            </w:r>
          </w:hyperlink>
        </w:p>
        <w:p w14:paraId="5DC98FBD" w14:textId="3F652E0C" w:rsidR="00CF2FDE" w:rsidRDefault="00CF2FDE">
          <w:pPr>
            <w:pStyle w:val="Verzeichnis2"/>
            <w:tabs>
              <w:tab w:val="left" w:pos="960"/>
              <w:tab w:val="right" w:leader="dot" w:pos="9060"/>
            </w:tabs>
            <w:rPr>
              <w:noProof/>
            </w:rPr>
          </w:pPr>
          <w:hyperlink w:anchor="_Toc240615503" w:history="1">
            <w:r w:rsidRPr="006C03A6">
              <w:rPr>
                <w:rStyle w:val="Hyperlink"/>
                <w:noProof/>
              </w:rPr>
              <w:t>6.4</w:t>
            </w:r>
            <w:r>
              <w:rPr>
                <w:noProof/>
              </w:rPr>
              <w:tab/>
            </w:r>
            <w:r w:rsidRPr="006C03A6">
              <w:rPr>
                <w:rStyle w:val="Hyperlink"/>
                <w:noProof/>
              </w:rPr>
              <w:t>Auskunft &amp; Buchung</w:t>
            </w:r>
            <w:r>
              <w:rPr>
                <w:noProof/>
                <w:webHidden/>
              </w:rPr>
              <w:tab/>
            </w:r>
            <w:r>
              <w:rPr>
                <w:noProof/>
                <w:webHidden/>
              </w:rPr>
              <w:fldChar w:fldCharType="begin"/>
            </w:r>
            <w:r>
              <w:rPr>
                <w:noProof/>
                <w:webHidden/>
              </w:rPr>
              <w:instrText xml:space="preserve"> PAGEREF _Toc240615503 \h </w:instrText>
            </w:r>
            <w:r>
              <w:rPr>
                <w:noProof/>
                <w:webHidden/>
              </w:rPr>
            </w:r>
            <w:r>
              <w:rPr>
                <w:noProof/>
                <w:webHidden/>
              </w:rPr>
              <w:fldChar w:fldCharType="separate"/>
            </w:r>
            <w:r>
              <w:rPr>
                <w:noProof/>
                <w:webHidden/>
              </w:rPr>
              <w:t>13</w:t>
            </w:r>
            <w:r>
              <w:rPr>
                <w:noProof/>
                <w:webHidden/>
              </w:rPr>
              <w:fldChar w:fldCharType="end"/>
            </w:r>
          </w:hyperlink>
        </w:p>
        <w:p w14:paraId="735005C1" w14:textId="27A460B2" w:rsidR="00CF2FDE" w:rsidRDefault="00CF2FDE">
          <w:r>
            <w:rPr>
              <w:b/>
              <w:bCs/>
            </w:rPr>
            <w:fldChar w:fldCharType="end"/>
          </w:r>
        </w:p>
      </w:sdtContent>
    </w:sdt>
    <w:p w14:paraId="55F602B7" w14:textId="77777777" w:rsidR="00CF2FDE" w:rsidRDefault="00CF2FDE" w:rsidP="002A4F45">
      <w:pPr>
        <w:spacing w:line="360" w:lineRule="auto"/>
        <w:rPr>
          <w:color w:val="333333"/>
        </w:rPr>
      </w:pPr>
    </w:p>
    <w:p w14:paraId="0ECABF4B" w14:textId="77777777" w:rsidR="002A4F45" w:rsidRDefault="002A4F45" w:rsidP="002A4F45">
      <w:pPr>
        <w:spacing w:line="360" w:lineRule="auto"/>
        <w:rPr>
          <w:color w:val="333333"/>
        </w:rPr>
      </w:pPr>
    </w:p>
    <w:p w14:paraId="13195287" w14:textId="77777777" w:rsidR="002A4F45" w:rsidRPr="00EF53B4" w:rsidRDefault="002A4F45" w:rsidP="002A4F45">
      <w:pPr>
        <w:spacing w:line="360" w:lineRule="auto"/>
        <w:rPr>
          <w:color w:val="333333"/>
          <w:sz w:val="18"/>
        </w:rPr>
      </w:pPr>
      <w:r w:rsidRPr="00EF53B4">
        <w:rPr>
          <w:color w:val="333333"/>
        </w:rPr>
        <w:br w:type="page"/>
      </w:r>
      <w:r w:rsidRPr="00EF53B4">
        <w:rPr>
          <w:color w:val="333333"/>
          <w:sz w:val="18"/>
        </w:rPr>
        <w:lastRenderedPageBreak/>
        <w:t>KURZTEXT</w:t>
      </w:r>
    </w:p>
    <w:p w14:paraId="4D7FB3F3" w14:textId="77777777" w:rsidR="002A4F45" w:rsidRDefault="002A4F45" w:rsidP="00CF2FDE">
      <w:pPr>
        <w:pStyle w:val="berschrift1"/>
      </w:pPr>
      <w:bookmarkStart w:id="0" w:name="_Toc240615485"/>
      <w:r>
        <w:t>LVR-Archäologischer Park Xanten</w:t>
      </w:r>
      <w:bookmarkEnd w:id="0"/>
      <w:r>
        <w:t xml:space="preserve"> </w:t>
      </w:r>
    </w:p>
    <w:p w14:paraId="37273FE1" w14:textId="77777777" w:rsidR="002A4F45" w:rsidRDefault="002A4F45" w:rsidP="002A4F45">
      <w:pPr>
        <w:pStyle w:val="Copy"/>
      </w:pPr>
    </w:p>
    <w:p w14:paraId="77CA62F7" w14:textId="77777777" w:rsidR="002A4F45" w:rsidRDefault="002A4F45" w:rsidP="002A4F45">
      <w:pPr>
        <w:pStyle w:val="Copy"/>
      </w:pPr>
      <w:r>
        <w:t>Auf dem Gelände der einstigen Römerstadt Colonia Ulpia Traiana lädt Deutschlands größtes archäologisches Freilichtmuseum zu einem anregenden Ausflug in die Geschichte ein.</w:t>
      </w:r>
    </w:p>
    <w:p w14:paraId="2A43A1D5" w14:textId="77777777" w:rsidR="002A4F45" w:rsidRDefault="002A4F45" w:rsidP="002A4F45">
      <w:pPr>
        <w:pStyle w:val="Copy"/>
      </w:pPr>
    </w:p>
    <w:p w14:paraId="7FA424D8" w14:textId="77777777" w:rsidR="002A4F45" w:rsidRDefault="002A4F45" w:rsidP="002A4F45">
      <w:pPr>
        <w:pStyle w:val="Copy"/>
      </w:pPr>
      <w:r>
        <w:t>Rund vierhundert Jahre lang war Xanten einer der bedeutendsten römischen Orte in Germanien. An die zehntausend Männer, Frauen und Kinder lebten in der imposanten Stadt, die Kaiser Trajan um 100 n. Chr. zur Colonia Ulpia Traiana ernannte. Dass ihr Gelände seit dem Mittelalter kaum besiedelt wurde, ist ein wahrer Glücksfall für die Archäologie. So können die Überreste der römischen Stadt seit 1977 im LVR-Archäologischen Park Xanten geschützt, erforscht und präsentiert werden. Im weitläufigen Grün des Parks vermitteln originalgetreue Nachbauten wie der Hafentempel und das Amphitheater, die Stadtmauer, Wohnhäuser und Badeanlagen einen lebendigen Eindruck vom römischen Alltag in Germanien.</w:t>
      </w:r>
    </w:p>
    <w:p w14:paraId="572662B6" w14:textId="77777777" w:rsidR="002A4F45" w:rsidRDefault="002A4F45" w:rsidP="002A4F45">
      <w:pPr>
        <w:pStyle w:val="Copy"/>
      </w:pPr>
      <w:r>
        <w:t xml:space="preserve">Das preisgekrönte </w:t>
      </w:r>
      <w:r w:rsidR="00455161">
        <w:t>Römermuseum</w:t>
      </w:r>
      <w:r>
        <w:t xml:space="preserve">, Führungen über die Ausgrabungen, Handwerksvorführungen und Aktionsprogramme bieten vielfältige Anreize, sich der Römerzeit mit allen Sinnen zu nähern. </w:t>
      </w:r>
      <w:r w:rsidR="004832F0">
        <w:t xml:space="preserve">In der Werft des Archäologischen Parks kann man von den ersten Planken an beobachten, wie vor den Augen des Publikums originalgetreue Nachbauten von römischen Schiffen entstehen. </w:t>
      </w:r>
      <w:r>
        <w:t>Die größeren Veranstaltungen wie das Römerfest „Schwerter, Brot und Spiele“ füllen den Park auf besondere Weise mit Leben. Daneben bieten die Römischen Wochenenden von Mai bis September ein abwechslungsreiches Programm zum Zuschauen und Mitmachen. Im römischen Spielehaus können große und kleine Spielkinder die schönsten Brett- und Geschicklichkeitsspiele der Römer entdecken. Die kleinen Gäste können ihren Energien auch auf dem großen Abenteuerspielplatz, einem riesigen Hüpfkissen und dem großen Wasserspielplatz freien Lauf lassen. Für den Hunger zwischendurch biete</w:t>
      </w:r>
      <w:r w:rsidR="00364CD2">
        <w:t>t</w:t>
      </w:r>
      <w:r>
        <w:t xml:space="preserve"> das römische Restaurant im Park Gaumenfreuden nach originalen antiken Rezepten</w:t>
      </w:r>
      <w:r w:rsidR="00364CD2">
        <w:t xml:space="preserve">. Seit 2016 erweitert das Museumscafé in </w:t>
      </w:r>
      <w:r w:rsidR="00364CD2">
        <w:lastRenderedPageBreak/>
        <w:t>der KaffeeMühle, einer liebevoll restaurierten Mühle aus dem 18. Jahrhundert, das gastronomische Angebot im Park.</w:t>
      </w:r>
    </w:p>
    <w:p w14:paraId="76A5BDD9" w14:textId="77777777" w:rsidR="002A4F45" w:rsidRDefault="002A4F45" w:rsidP="00CF2FDE">
      <w:pPr>
        <w:pStyle w:val="berschrift1"/>
      </w:pPr>
      <w:r>
        <w:br w:type="page"/>
      </w:r>
      <w:bookmarkStart w:id="1" w:name="_Toc240615486"/>
      <w:r>
        <w:lastRenderedPageBreak/>
        <w:t>Rekonstruktionsbauten</w:t>
      </w:r>
      <w:bookmarkEnd w:id="1"/>
    </w:p>
    <w:p w14:paraId="4F7136F3" w14:textId="77777777" w:rsidR="002A4F45" w:rsidRDefault="002A4F45" w:rsidP="002A4F45">
      <w:pPr>
        <w:spacing w:line="360" w:lineRule="auto"/>
        <w:rPr>
          <w:color w:val="333333"/>
        </w:rPr>
      </w:pPr>
    </w:p>
    <w:p w14:paraId="0D264FAD" w14:textId="3333A2EE" w:rsidR="002A4F45" w:rsidRDefault="002A4F45" w:rsidP="002A4F45">
      <w:pPr>
        <w:spacing w:line="360" w:lineRule="auto"/>
        <w:rPr>
          <w:color w:val="333333"/>
        </w:rPr>
      </w:pPr>
      <w:r>
        <w:rPr>
          <w:color w:val="333333"/>
        </w:rPr>
        <w:t>Auf dem Gelände der alten Römerstadt vermitteln besonders die eindrucksvoll rekonstruierten Bauwerke wie der Hafentempel, das Amphitheater oder die Thermen eine lebendige Vorstellung des römischen Alltags. Jedes entstand nach jahrelangen Ausgrabungen und Forschungen im originalen Maßstab am originalen Standort. In Form und Material entsprechen die begehbaren Modelle ihren römischen Vorbildern und machen so die Wirkung der antiken Architektur anschaulicher begreiflich als jedes Buch.</w:t>
      </w:r>
    </w:p>
    <w:p w14:paraId="11CB45B1" w14:textId="77777777" w:rsidR="002A4F45" w:rsidRDefault="002A4F45" w:rsidP="00CF2FDE">
      <w:pPr>
        <w:pStyle w:val="berschrift2"/>
      </w:pPr>
      <w:bookmarkStart w:id="2" w:name="_Toc240615487"/>
      <w:r>
        <w:t>Hafentempel</w:t>
      </w:r>
      <w:bookmarkEnd w:id="2"/>
    </w:p>
    <w:p w14:paraId="4EDAF7F1" w14:textId="2A63013F" w:rsidR="002A4F45" w:rsidRDefault="002A4F45" w:rsidP="002A4F45">
      <w:pPr>
        <w:pStyle w:val="Copy"/>
      </w:pPr>
      <w:r>
        <w:t xml:space="preserve">Der Hafentempel war nach dem Kapitol der zweitgrößte Tempel der römischen Stadt. </w:t>
      </w:r>
      <w:r>
        <w:br/>
        <w:t>Mit seinen hoch über die Stadtmauer ragenden Säulen wirkte das prachtvolle Bauwerk wie ein Wahrzeichen römischer Kultur. Die Rekonstruktion wurde in ausgewählten Teilen wie das römische Vorbild aus Lothringer Kalkstein auf einem drei Meter hohen Podium errichtet. Einige in voller Höhe aufgebaute Säulen und das Dachgebälk vermitteln einen Eindruck von der Wirkung, die der imposante Tempel mit seiner Höhe von 27 Metern erzielt hat. Eine breite Treppe führt zum Kultraum hoch, in dem einst das Standbild der hier verehrten Gottheit gehütet wurde. Weil man bis heute nicht weiß, welcher Gott oder welche Göttin das war, benannten die Ausgräber den Tempel nach seiner Lage in der Nähe des römischen Hafens. Auf der Rückseite des Bauwerks ist der originale Fundamentbereich zugänglich, wo bis heute archäologische Spuren aus der Bauzeit des Tempels zu finden sind.</w:t>
      </w:r>
    </w:p>
    <w:p w14:paraId="4166AF51" w14:textId="77777777" w:rsidR="002A4F45" w:rsidRDefault="002A4F45" w:rsidP="00CF2FDE">
      <w:pPr>
        <w:pStyle w:val="berschrift2"/>
      </w:pPr>
      <w:bookmarkStart w:id="3" w:name="_Toc240615488"/>
      <w:r>
        <w:t>Amphitheater</w:t>
      </w:r>
      <w:bookmarkEnd w:id="3"/>
    </w:p>
    <w:p w14:paraId="647F7BDF" w14:textId="56719AD5" w:rsidR="002A4F45" w:rsidRDefault="002A4F45" w:rsidP="00CF2FDE">
      <w:pPr>
        <w:pStyle w:val="Copy"/>
      </w:pPr>
      <w:r>
        <w:t xml:space="preserve">Öffentliche Spektakel wie die Gladiatorenkämpfe in der Arena und die Wagenrennen im Circus waren die mit Abstand populärste Unterhaltung für die römische Bevölkerung. An kaum einem anderen Ort nördlich der Alpen ist die schaurige Faszination, die einst von den kolossalen Amphitheatern ausging, so unmittelbar greifbar wie in Xanten. Wo einst grausame Kämpfe auf Leben und Tod stattfanden, bietet das rekonstruierte Amphitheater im APX heute ein abwechslungsreiches Kulturprogramm mit Konzerten, Musicals, Opern – und Gladiatorenspielen, bei denen freilich niemand um seine Gesundheit fürchten muss. Die </w:t>
      </w:r>
      <w:r>
        <w:lastRenderedPageBreak/>
        <w:t>Vorführungen in der Xantener Arena sind bekannt für ihren ebenso seriösen wie unterhaltsamen Anspruch.</w:t>
      </w:r>
    </w:p>
    <w:p w14:paraId="09BFFF3E" w14:textId="77777777" w:rsidR="002A4F45" w:rsidRDefault="002A4F45" w:rsidP="00CF2FDE">
      <w:pPr>
        <w:pStyle w:val="berschrift2"/>
        <w:rPr>
          <w:color w:val="333333"/>
        </w:rPr>
      </w:pPr>
      <w:bookmarkStart w:id="4" w:name="_Toc240615489"/>
      <w:r>
        <w:rPr>
          <w:color w:val="333333"/>
        </w:rPr>
        <w:t>Stadtmauer und Tore</w:t>
      </w:r>
      <w:bookmarkEnd w:id="4"/>
    </w:p>
    <w:p w14:paraId="6007D46B" w14:textId="163FD88B" w:rsidR="002A4F45" w:rsidRDefault="002A4F45" w:rsidP="002A4F45">
      <w:pPr>
        <w:pStyle w:val="Copy"/>
      </w:pPr>
      <w:r>
        <w:t>Keine große römische Stadt ohne mächtige Mauern und Tore: Neun begehbare Türme, einige Abschnitte der hohen Stadtmauer und das große Tor zur Limesstraße sind im APX rekonstruiert. Sie wirken damals wie heute wie ein Symbol römischer Macht und Kultur an der germanischen Provinzgrenze. Wer das Stadttor mit seinen steilen Treppen erklimmt, wird in luftiger Höhe mit einem schönen Ausblick über das Parkgelände und die niederrheinische Landschaft belohnt. Am Boden bietet ein dreißig Meter langes Teilstück der römischen Kanalisation die Gelegenheit zu einem Abstecher unter die Erde.</w:t>
      </w:r>
    </w:p>
    <w:p w14:paraId="276CEDAE" w14:textId="77777777" w:rsidR="002A4F45" w:rsidRDefault="002A4F45" w:rsidP="00CF2FDE">
      <w:pPr>
        <w:pStyle w:val="berschrift2"/>
      </w:pPr>
      <w:bookmarkStart w:id="5" w:name="_Toc240615490"/>
      <w:r>
        <w:t>Römische Herberge</w:t>
      </w:r>
      <w:bookmarkEnd w:id="5"/>
    </w:p>
    <w:p w14:paraId="18E6F9C4" w14:textId="77777777" w:rsidR="002A4F45" w:rsidRDefault="002A4F45" w:rsidP="002A4F45">
      <w:pPr>
        <w:pStyle w:val="Copy"/>
      </w:pPr>
      <w:r>
        <w:t>Die Herberge der römischen Stadt bot Reisenden eine komfortable Unterkunft, Bewirtung und die Wonnen eines heißen Badehauses. In der vollständig rekonstruierten Herberge im APX können die Besucher römische Schlafzimmer, Wohnräume, eine funktionstüchtige Küche und eine unterirdische Vorratskammer erkunden. Gleich neben den üppigen Beeten des Kräutergartens bietet das römische Restaurant in der Herberge moderne Speisen und antike Gaumenfreuden nach originalen Rezepten. Im südlichen Flügel des Gebäudes liegen das Infozentrum des APX und die Werkstätten der römischen Knochenschnitzer und Schuster, in denen ausgebildete Fachkräfte die Kniffe ihres alten Handwerks vorführen. Besonders beeindruckend ist das Badehaus der Herberge mit seinen Wasserbecken und farbenprächtigen Wandmalereien. Es ist bis heute weltweit die einzige Anlage, die originalgetreu wie in der Antike befeuert werden kann. Bei plätscherndem Wasser und dampfgeschwängerter Luft kann man sich hier leicht die Genüsse vorstellen, die die Römer in den unterschiedlich beheizten Becken und bei wohligen Massagen so sehr geschätzt haben.</w:t>
      </w:r>
    </w:p>
    <w:p w14:paraId="7008879A" w14:textId="77777777" w:rsidR="002A4F45" w:rsidRDefault="002A4F45" w:rsidP="002A4F45">
      <w:pPr>
        <w:pStyle w:val="Copy"/>
      </w:pPr>
    </w:p>
    <w:p w14:paraId="12471004" w14:textId="77777777" w:rsidR="0010173A" w:rsidRPr="0010173A" w:rsidRDefault="0010173A" w:rsidP="0010173A"/>
    <w:p w14:paraId="4B3E20AD" w14:textId="77777777" w:rsidR="002A4F45" w:rsidRDefault="00C27739" w:rsidP="00CF2FDE">
      <w:pPr>
        <w:pStyle w:val="berschrift2"/>
      </w:pPr>
      <w:bookmarkStart w:id="6" w:name="_Toc240615491"/>
      <w:r>
        <w:lastRenderedPageBreak/>
        <w:t xml:space="preserve">Römische </w:t>
      </w:r>
      <w:r w:rsidR="00897C12">
        <w:t>Handwerkerh</w:t>
      </w:r>
      <w:r w:rsidR="002A4F45">
        <w:t>äuser</w:t>
      </w:r>
      <w:bookmarkEnd w:id="6"/>
    </w:p>
    <w:p w14:paraId="297861AB" w14:textId="77777777" w:rsidR="008D4074" w:rsidRDefault="002A4F45" w:rsidP="00006D40">
      <w:pPr>
        <w:pStyle w:val="Copy"/>
      </w:pPr>
      <w:r>
        <w:t>D</w:t>
      </w:r>
      <w:r w:rsidR="00857C5F">
        <w:t xml:space="preserve">rei </w:t>
      </w:r>
      <w:r w:rsidR="00F96495">
        <w:t xml:space="preserve">im Jahr 2015 </w:t>
      </w:r>
      <w:r w:rsidR="00C27739">
        <w:t xml:space="preserve">eröffnete Handwerkerhäuser zeigen, wie die einfachen Menschen in der römischen Stadt gewohnt und gearbeitet haben. </w:t>
      </w:r>
      <w:r>
        <w:t>D</w:t>
      </w:r>
      <w:r w:rsidR="00857C5F">
        <w:t xml:space="preserve">ie </w:t>
      </w:r>
      <w:r>
        <w:t xml:space="preserve">Häuser, in denen früher Handwerker und ihre Familien </w:t>
      </w:r>
      <w:r w:rsidR="00F96495">
        <w:t>lebten</w:t>
      </w:r>
      <w:r>
        <w:t>, w</w:t>
      </w:r>
      <w:r w:rsidR="00A10F9D">
        <w:t>u</w:t>
      </w:r>
      <w:r>
        <w:t xml:space="preserve">rden </w:t>
      </w:r>
      <w:r w:rsidR="00A10F9D">
        <w:t xml:space="preserve">direkt </w:t>
      </w:r>
      <w:r>
        <w:t>über den ausgegrabenen Grundmauern ihrer antiken Vorbilder rekonstruiert. Sie erinnern in mancher Hinsicht verblüffend an moderne Reihenhäuser, stell</w:t>
      </w:r>
      <w:r w:rsidR="00897C12">
        <w:t>t</w:t>
      </w:r>
      <w:r>
        <w:t xml:space="preserve">en aber eine besondere Herausforderung für die heutigen Bauforscher dar, weil ihre tragenden </w:t>
      </w:r>
      <w:r w:rsidR="00857C5F">
        <w:t xml:space="preserve">Wände </w:t>
      </w:r>
      <w:r>
        <w:t xml:space="preserve">aus gestampftem Lehm </w:t>
      </w:r>
      <w:r w:rsidR="007E7DC9">
        <w:t>bestehen</w:t>
      </w:r>
      <w:r>
        <w:t xml:space="preserve">. </w:t>
      </w:r>
      <w:r w:rsidR="005C3C8D">
        <w:t xml:space="preserve">Die Rekonstruktionen im APX sind </w:t>
      </w:r>
      <w:r w:rsidR="008D4074">
        <w:t xml:space="preserve">der größte Lehmbau </w:t>
      </w:r>
      <w:r w:rsidR="00C367FD">
        <w:t xml:space="preserve">in </w:t>
      </w:r>
      <w:r w:rsidR="008D4074">
        <w:t xml:space="preserve">Deutschland seit </w:t>
      </w:r>
      <w:r w:rsidR="00C367FD">
        <w:t>über</w:t>
      </w:r>
      <w:r w:rsidR="008D4074">
        <w:t xml:space="preserve"> 100 Jahren. </w:t>
      </w:r>
      <w:r>
        <w:t>D</w:t>
      </w:r>
      <w:r w:rsidR="00006D40">
        <w:t xml:space="preserve">a das </w:t>
      </w:r>
      <w:r>
        <w:t xml:space="preserve">Wissen um die </w:t>
      </w:r>
      <w:r w:rsidR="00006D40">
        <w:t xml:space="preserve">traditionelle </w:t>
      </w:r>
      <w:r>
        <w:t xml:space="preserve">Lehmbauweise </w:t>
      </w:r>
      <w:r w:rsidR="00364CD2">
        <w:t>längst</w:t>
      </w:r>
      <w:r>
        <w:t xml:space="preserve"> verlorengegangen</w:t>
      </w:r>
      <w:r w:rsidR="00006D40">
        <w:t xml:space="preserve"> war, brauchte es jahrelange </w:t>
      </w:r>
      <w:r>
        <w:t>Forschungen und Experimente</w:t>
      </w:r>
      <w:r w:rsidR="00006D40">
        <w:t xml:space="preserve">, um die </w:t>
      </w:r>
      <w:r>
        <w:t xml:space="preserve">richtigen </w:t>
      </w:r>
      <w:r w:rsidR="00A10F9D">
        <w:t>Materialien und Kniffe für eine Bautechnik</w:t>
      </w:r>
      <w:r w:rsidR="00006D40">
        <w:t xml:space="preserve"> zu finden</w:t>
      </w:r>
      <w:r>
        <w:t>, die de</w:t>
      </w:r>
      <w:r w:rsidR="00590077">
        <w:t>m</w:t>
      </w:r>
      <w:r>
        <w:t xml:space="preserve"> feuchten </w:t>
      </w:r>
      <w:r w:rsidR="00590077">
        <w:t>niederrheinischen Klima</w:t>
      </w:r>
      <w:r>
        <w:t xml:space="preserve"> standh</w:t>
      </w:r>
      <w:r w:rsidR="00A10F9D">
        <w:t>ält</w:t>
      </w:r>
      <w:r>
        <w:t>.</w:t>
      </w:r>
    </w:p>
    <w:p w14:paraId="0A47A847" w14:textId="77777777" w:rsidR="00C27739" w:rsidRPr="00857C5F" w:rsidRDefault="00A10F9D" w:rsidP="00006D40">
      <w:pPr>
        <w:pStyle w:val="Copy"/>
      </w:pPr>
      <w:r>
        <w:t>N</w:t>
      </w:r>
      <w:r w:rsidR="002A4F45">
        <w:t xml:space="preserve">eben privaten Wohnräumen mit kompletter Inneneinrichtung </w:t>
      </w:r>
      <w:r>
        <w:t xml:space="preserve">wurden </w:t>
      </w:r>
      <w:r w:rsidR="002A4F45">
        <w:t xml:space="preserve">auch Werkstätten </w:t>
      </w:r>
      <w:r w:rsidR="00364CD2">
        <w:t xml:space="preserve">detailgetreu </w:t>
      </w:r>
      <w:r w:rsidR="002A4F45">
        <w:t xml:space="preserve">eingerichtet, in denen </w:t>
      </w:r>
      <w:r w:rsidR="00857C5F">
        <w:t xml:space="preserve">Schmiede und Weberinnen </w:t>
      </w:r>
      <w:r>
        <w:t xml:space="preserve">regelmäßig </w:t>
      </w:r>
      <w:r w:rsidR="00857C5F">
        <w:t>ihre Handwerkskünste vorführen</w:t>
      </w:r>
      <w:r w:rsidR="002A4F45">
        <w:t>.</w:t>
      </w:r>
      <w:r w:rsidR="00006D40">
        <w:t xml:space="preserve"> </w:t>
      </w:r>
      <w:r w:rsidR="00857C5F">
        <w:t>Mit ihren von Hand gebeilten Eichenbalken, manuell geformtem Fensterglas und vielen weiteren in antiker Technik ausgeführten Details schaffen die Häuser eine einzigartige Amtosphäre</w:t>
      </w:r>
      <w:r w:rsidR="008D4074">
        <w:t xml:space="preserve">, in der die Antike lebendig wird. Gleichzeitig </w:t>
      </w:r>
      <w:r w:rsidR="00C27739" w:rsidRPr="00857C5F">
        <w:t xml:space="preserve">setzen </w:t>
      </w:r>
      <w:r w:rsidR="008D4074">
        <w:t xml:space="preserve">sie </w:t>
      </w:r>
      <w:r w:rsidR="00C27739" w:rsidRPr="00857C5F">
        <w:t>neue Maßstäbe in der Qualität und Detailtreue wissenschaftlicher Rekonstruktionen.</w:t>
      </w:r>
      <w:r w:rsidR="00857C5F" w:rsidRPr="00857C5F">
        <w:t xml:space="preserve"> </w:t>
      </w:r>
    </w:p>
    <w:p w14:paraId="7A0F6662" w14:textId="77777777" w:rsidR="00C27739" w:rsidRDefault="00C27739" w:rsidP="00C27739">
      <w:pPr>
        <w:rPr>
          <w:rFonts w:ascii="Verdana" w:hAnsi="Verdana"/>
          <w:sz w:val="20"/>
        </w:rPr>
      </w:pPr>
    </w:p>
    <w:p w14:paraId="3BD7BF74" w14:textId="77777777" w:rsidR="002A4F45" w:rsidRPr="004832F0" w:rsidRDefault="0017632E" w:rsidP="00CF2FDE">
      <w:pPr>
        <w:pStyle w:val="berschrift1"/>
      </w:pPr>
      <w:r>
        <w:br w:type="page"/>
      </w:r>
      <w:bookmarkStart w:id="7" w:name="_Toc240615492"/>
      <w:r w:rsidR="0032159C">
        <w:lastRenderedPageBreak/>
        <w:t>Inklusive Holzwerkstatt</w:t>
      </w:r>
      <w:bookmarkEnd w:id="7"/>
    </w:p>
    <w:p w14:paraId="5ED896BC" w14:textId="77777777" w:rsidR="004832F0" w:rsidRDefault="004832F0" w:rsidP="002A4F45">
      <w:pPr>
        <w:spacing w:line="360" w:lineRule="auto"/>
        <w:rPr>
          <w:color w:val="333333"/>
        </w:rPr>
      </w:pPr>
    </w:p>
    <w:p w14:paraId="361BA315" w14:textId="77777777" w:rsidR="00CE159E" w:rsidRDefault="0032159C" w:rsidP="00CE159E">
      <w:pPr>
        <w:spacing w:line="360" w:lineRule="auto"/>
        <w:rPr>
          <w:color w:val="333333"/>
        </w:rPr>
      </w:pPr>
      <w:r w:rsidRPr="0032159C">
        <w:rPr>
          <w:color w:val="333333"/>
        </w:rPr>
        <w:t>Sechs Schiffe hat das Team der Schiffbauer bislang im Archäologischen Park gebaut. Das LVR-Integrationsamt und der APX schufen im Rahmen dieses Projektes die Inklusive Holzwerkstatt, die jungen Menschen eine Ausbildung in der Holzbearbeitung ermöglicht. Heute baut die Inklusive Holzwerkstatt in der Werft aber Holzobjekte für den APX, wie beispielsweise authentische römische Möbel. Unter der Woche können Besucher und Besucherinnen den Mitarbeitern der Holzwerkstatt von 11 bis 17 Uhr über die Schulter schauen. An Wochenenden und Feiertagen ruhen die Arbeiten. Die Schiffe sind von März bis Oktober zugänglich.</w:t>
      </w:r>
    </w:p>
    <w:p w14:paraId="5D4C2EF9" w14:textId="77777777" w:rsidR="002A4F45" w:rsidRDefault="002A4F45" w:rsidP="00CF2FDE">
      <w:pPr>
        <w:pStyle w:val="berschrift1"/>
      </w:pPr>
      <w:r w:rsidRPr="004832F0">
        <w:rPr>
          <w:sz w:val="22"/>
        </w:rPr>
        <w:br w:type="page"/>
      </w:r>
      <w:bookmarkStart w:id="8" w:name="_Toc240615493"/>
      <w:r>
        <w:lastRenderedPageBreak/>
        <w:t>Veranstaltungen</w:t>
      </w:r>
      <w:bookmarkEnd w:id="8"/>
      <w:r>
        <w:t xml:space="preserve"> </w:t>
      </w:r>
    </w:p>
    <w:p w14:paraId="4EB2F833" w14:textId="77777777" w:rsidR="002A4F45" w:rsidRDefault="002A4F45" w:rsidP="002A4F45">
      <w:pPr>
        <w:pStyle w:val="Copy"/>
      </w:pPr>
    </w:p>
    <w:p w14:paraId="42E88C07" w14:textId="77777777" w:rsidR="002A4F45" w:rsidRDefault="002A4F45" w:rsidP="002A4F45">
      <w:pPr>
        <w:pStyle w:val="Copy"/>
      </w:pPr>
      <w:r>
        <w:t xml:space="preserve">Im LVR-Archäologischen Park Xanten wird die römische Antike erlebbar. Ein breites Programm an Veranstaltungen bietet lebendige Archäologie zum Zuschauen und Ausprobieren für Groß und Klein. An den Wochenenden von Mai bis September öffnen römische Handwerker ihre Werkstätten, während </w:t>
      </w:r>
      <w:r w:rsidR="00D85DE7">
        <w:t>Grabungsführungen und immer neue Mitmachaktionen regelmäßig für Abwechslung sorgen</w:t>
      </w:r>
      <w:r>
        <w:t xml:space="preserve">. Die größeren Veranstaltungen wie das Römerfest „Schwerter, Brot und Spiele“ füllen den Park auf besondere Weise mit Leben. Führungen </w:t>
      </w:r>
      <w:r w:rsidR="00D85DE7">
        <w:t xml:space="preserve">zu besonderen Themen aus dem römischen Leben </w:t>
      </w:r>
      <w:r>
        <w:t>und fachkundige Vorträge runden das Programm ab.</w:t>
      </w:r>
    </w:p>
    <w:p w14:paraId="6A885F87" w14:textId="38D0FF64" w:rsidR="002A4F45" w:rsidRPr="00CF2FDE" w:rsidRDefault="002A4F45" w:rsidP="00CF2FDE">
      <w:pPr>
        <w:pStyle w:val="Copy"/>
        <w:rPr>
          <w:i/>
        </w:rPr>
      </w:pPr>
      <w:r>
        <w:rPr>
          <w:i/>
        </w:rPr>
        <w:t>Alle aktuellen Veranstaltungstermine finden Sie im Internet unter www.lvr.de</w:t>
      </w:r>
      <w:r w:rsidR="007656B3">
        <w:rPr>
          <w:i/>
        </w:rPr>
        <w:t>/apx/programm</w:t>
      </w:r>
    </w:p>
    <w:p w14:paraId="0CC5AA65" w14:textId="77777777" w:rsidR="002A4F45" w:rsidRDefault="002A4F45" w:rsidP="00CF2FDE">
      <w:pPr>
        <w:pStyle w:val="berschrift2"/>
      </w:pPr>
      <w:bookmarkStart w:id="9" w:name="_Toc240615494"/>
      <w:r>
        <w:t>Römische Wochenenden</w:t>
      </w:r>
      <w:bookmarkEnd w:id="9"/>
    </w:p>
    <w:p w14:paraId="16268AD5" w14:textId="77777777" w:rsidR="002A4F45" w:rsidRDefault="002A4F45" w:rsidP="002A4F45">
      <w:pPr>
        <w:pStyle w:val="Copy"/>
      </w:pPr>
    </w:p>
    <w:p w14:paraId="5FA8D250" w14:textId="77777777" w:rsidR="002A4F45" w:rsidRDefault="002A4F45" w:rsidP="002A4F45">
      <w:pPr>
        <w:pStyle w:val="Copy"/>
      </w:pPr>
      <w:r>
        <w:t>Die Römischen Wochenenden im APX sind besonders für Familien interessant. Von Mai bis September bieten sie samstags und sonntags lebendige Archäologie zum Zuschauen und Mitmachen mit allen Sinnen. In den Werkstätten an der römischen Herberge führen Schuster und Knochenschnitzer ihr Handwerk vor</w:t>
      </w:r>
      <w:r w:rsidR="00715D75">
        <w:t xml:space="preserve">, und in den </w:t>
      </w:r>
      <w:r w:rsidR="000F6F99">
        <w:t xml:space="preserve">drei neuen Handwerkerhäusern direkt gegenüber laden Schmiede und Weberinnen zum Mitmachen ein. </w:t>
      </w:r>
      <w:r>
        <w:t xml:space="preserve">An ihren Werkbänken nehmen vor allem junge Gäste gerne Platz, um mit eigenen Händen Souvenirs anzufertigen. Daneben zeigen </w:t>
      </w:r>
      <w:r w:rsidR="000F6F99">
        <w:t>Fischer</w:t>
      </w:r>
      <w:r>
        <w:t xml:space="preserve">, Legionäre, Köche und andere römische Akteure ständig Neues aus der Antike. Wer </w:t>
      </w:r>
      <w:r w:rsidR="0077700C">
        <w:t xml:space="preserve">einmal </w:t>
      </w:r>
      <w:r>
        <w:t>den Gladiatoren beim Training zusehen, römische Häppchen à la Apicius probieren oder selb</w:t>
      </w:r>
      <w:r w:rsidR="000F6F99">
        <w:t>st</w:t>
      </w:r>
      <w:r>
        <w:t xml:space="preserve"> einen Nagel schmieden </w:t>
      </w:r>
      <w:r w:rsidR="0077700C">
        <w:t>möchte</w:t>
      </w:r>
      <w:r>
        <w:t xml:space="preserve">, </w:t>
      </w:r>
      <w:r w:rsidR="000F6F99">
        <w:t>ist hier richtig</w:t>
      </w:r>
      <w:r>
        <w:t>. Offene Führungen über die aktuellen Ausgrabungen in der römischen Stadt runden das Programm ab.</w:t>
      </w:r>
    </w:p>
    <w:p w14:paraId="6A992518" w14:textId="77777777" w:rsidR="002A4F45" w:rsidRDefault="002A4F45" w:rsidP="002A4F45">
      <w:pPr>
        <w:pStyle w:val="Copy"/>
        <w:rPr>
          <w:i/>
        </w:rPr>
      </w:pPr>
      <w:r>
        <w:rPr>
          <w:i/>
        </w:rPr>
        <w:t>Alle Aktionen finden samstags und sonntags von 11 bis 17 Uhr statt.</w:t>
      </w:r>
    </w:p>
    <w:p w14:paraId="1031085A" w14:textId="77777777" w:rsidR="002A4F45" w:rsidRDefault="002A4F45" w:rsidP="00CF2FDE">
      <w:pPr>
        <w:pStyle w:val="berschrift2"/>
      </w:pPr>
      <w:r>
        <w:br w:type="page"/>
      </w:r>
      <w:bookmarkStart w:id="10" w:name="_Toc240615495"/>
      <w:r>
        <w:lastRenderedPageBreak/>
        <w:t>Römerfest</w:t>
      </w:r>
      <w:bookmarkEnd w:id="10"/>
    </w:p>
    <w:p w14:paraId="441A171F" w14:textId="77777777" w:rsidR="002A4F45" w:rsidRDefault="002A4F45" w:rsidP="002A4F45">
      <w:pPr>
        <w:pStyle w:val="Copy"/>
      </w:pPr>
    </w:p>
    <w:p w14:paraId="5BA9B19F" w14:textId="36A82635" w:rsidR="002A4F45" w:rsidRDefault="002A4F45" w:rsidP="002A4F45">
      <w:pPr>
        <w:pStyle w:val="Copy"/>
      </w:pPr>
      <w:r>
        <w:t xml:space="preserve">Alle zwei Jahre öffnet der LVR-Archäologische Park Xanten seine Tore für Europas größtes Römerfest „Schwerter, Brot und Spiele“. </w:t>
      </w:r>
      <w:r w:rsidR="00290810">
        <w:t xml:space="preserve">Rund </w:t>
      </w:r>
      <w:r w:rsidR="00293D64">
        <w:t>5</w:t>
      </w:r>
      <w:r>
        <w:t xml:space="preserve">00 römische Akteure zeigen ihr Können live </w:t>
      </w:r>
      <w:proofErr w:type="gramStart"/>
      <w:r>
        <w:t>beim Handwerken</w:t>
      </w:r>
      <w:proofErr w:type="gramEnd"/>
      <w:r>
        <w:t>, Kochen, Kämpfen</w:t>
      </w:r>
      <w:r w:rsidR="007A5FE6">
        <w:t xml:space="preserve"> </w:t>
      </w:r>
      <w:r>
        <w:t>und Musizieren. Während Truppenparaden, Reiterspiele und die Gladiatorenkämpfe großformatige Unterhaltung mit hohem Informationsgehalt bieten, zeigen Handwerker und Händler aller Art ihre originalgetreu hergestellten Waren. Besonders für Kinder gibt es viele kostenlose Aktionen und Spiele. Bei den Handwerkern wird geschmiedet, getöpfert und geschnitzt, bei den Legionen können die Nachwuchsrömer durchs Lager stöbern, ein Kettenhemd überziehen und das Mini-Katapult bedienen. Der APX legt großen Wert darauf, dass alle Akteure einen Teil zur experimentellen Archäologie beitragen, Schauspieler und Kostüme sucht man vergeblich.</w:t>
      </w:r>
    </w:p>
    <w:p w14:paraId="180FF79B" w14:textId="77777777" w:rsidR="002A4F45" w:rsidRDefault="002A4F45" w:rsidP="00CF2FDE">
      <w:pPr>
        <w:pStyle w:val="berschrift2"/>
      </w:pPr>
      <w:bookmarkStart w:id="11" w:name="_Toc240615496"/>
      <w:r>
        <w:t>Sonntagsführungen &amp; Vorträge</w:t>
      </w:r>
      <w:bookmarkEnd w:id="11"/>
      <w:r>
        <w:tab/>
      </w:r>
    </w:p>
    <w:p w14:paraId="379ABCCB" w14:textId="77777777" w:rsidR="002A4F45" w:rsidRDefault="002A4F45" w:rsidP="002A4F45">
      <w:pPr>
        <w:pStyle w:val="Copy"/>
      </w:pPr>
    </w:p>
    <w:p w14:paraId="46497629" w14:textId="77777777" w:rsidR="002A4F45" w:rsidRDefault="002A4F45" w:rsidP="002A4F45">
      <w:pPr>
        <w:pStyle w:val="Copy"/>
      </w:pPr>
      <w:r>
        <w:rPr>
          <w:spacing w:val="-2"/>
        </w:rPr>
        <w:t xml:space="preserve">Wie verbrachte ein römischer Legionär seinen Alltag? Wie ging es in den Thermen zu, und warum starben römische Kaiser nicht im Bett? Das Leben in der Antike war nicht weniger vielfältig als unser heutiges. Bei den Führungen zu speziellen Themen aus der Antike geben die Archäologen im </w:t>
      </w:r>
      <w:r w:rsidR="00455161">
        <w:rPr>
          <w:spacing w:val="-2"/>
        </w:rPr>
        <w:t>Römermuseum</w:t>
      </w:r>
      <w:r>
        <w:rPr>
          <w:spacing w:val="-2"/>
        </w:rPr>
        <w:t xml:space="preserve"> einige Antworten auf tausend Fragen an die Vergangenheit.</w:t>
      </w:r>
      <w:r w:rsidR="00290810">
        <w:rPr>
          <w:spacing w:val="-2"/>
        </w:rPr>
        <w:t xml:space="preserve"> </w:t>
      </w:r>
      <w:r>
        <w:t xml:space="preserve">Bei den </w:t>
      </w:r>
      <w:r w:rsidR="0077700C">
        <w:t>monatlichen Vo</w:t>
      </w:r>
      <w:r>
        <w:t xml:space="preserve">rträgen im </w:t>
      </w:r>
      <w:r w:rsidR="00455161">
        <w:t>Römermuseum</w:t>
      </w:r>
      <w:r>
        <w:t xml:space="preserve"> berichten ausgewiesene Fachleute über neueste Erkenntnisse der archäologischen Forschung. Anschließend bietet sich die Möglichkeit, mit den Fachleuten ins Gespräch zu kommen.</w:t>
      </w:r>
    </w:p>
    <w:p w14:paraId="0B46E880" w14:textId="77777777" w:rsidR="002A4F45" w:rsidRDefault="002A4F45" w:rsidP="002A4F45">
      <w:pPr>
        <w:pStyle w:val="Copy"/>
        <w:rPr>
          <w:i/>
        </w:rPr>
      </w:pPr>
      <w:r>
        <w:rPr>
          <w:i/>
        </w:rPr>
        <w:t>Die Sonntagsführungen finden an jedem ersten Sonntag im Monat um 11 Uhr statt und kosten nur den regulären Eintritt. Die Vorträge finden von September bis April an jedem dritten M</w:t>
      </w:r>
      <w:r w:rsidR="001D1FFD">
        <w:rPr>
          <w:i/>
        </w:rPr>
        <w:t xml:space="preserve">ontag </w:t>
      </w:r>
      <w:r>
        <w:rPr>
          <w:i/>
        </w:rPr>
        <w:t xml:space="preserve">im Monat um </w:t>
      </w:r>
      <w:r w:rsidR="001D1FFD">
        <w:rPr>
          <w:i/>
        </w:rPr>
        <w:t>18</w:t>
      </w:r>
      <w:r>
        <w:rPr>
          <w:i/>
        </w:rPr>
        <w:t xml:space="preserve"> Uhr statt und sind kostenfrei.</w:t>
      </w:r>
    </w:p>
    <w:p w14:paraId="3A5235AA" w14:textId="77777777" w:rsidR="002A4F45" w:rsidRDefault="002A4F45" w:rsidP="00CF2FDE">
      <w:pPr>
        <w:pStyle w:val="berschrift2"/>
      </w:pPr>
      <w:r>
        <w:br w:type="page"/>
      </w:r>
      <w:bookmarkStart w:id="12" w:name="_Toc240615497"/>
      <w:r>
        <w:lastRenderedPageBreak/>
        <w:t>Führungen &amp; Mitmachprogramme</w:t>
      </w:r>
      <w:bookmarkEnd w:id="12"/>
    </w:p>
    <w:p w14:paraId="7EE19950" w14:textId="77777777" w:rsidR="002A4F45" w:rsidRDefault="002A4F45" w:rsidP="002A4F45">
      <w:pPr>
        <w:pStyle w:val="Copy"/>
      </w:pPr>
    </w:p>
    <w:p w14:paraId="2FC39B1C" w14:textId="77777777" w:rsidR="002A4F45" w:rsidRDefault="002A4F45" w:rsidP="002A4F45">
      <w:pPr>
        <w:pStyle w:val="Copy"/>
      </w:pPr>
      <w:r>
        <w:t xml:space="preserve">Der LVR-Archäologische Park Xanten ist bekannt für seine vielseitigen Führungen und Mitmachprogramme für Besuchergruppen. Die </w:t>
      </w:r>
      <w:r w:rsidR="00293D64">
        <w:t xml:space="preserve">offenen </w:t>
      </w:r>
      <w:r>
        <w:t xml:space="preserve">Führungen im Park, im </w:t>
      </w:r>
      <w:r w:rsidR="00455161">
        <w:t>Römermuseum</w:t>
      </w:r>
      <w:r>
        <w:t xml:space="preserve"> und in den Ausgrabungen vermitteln auf unterhaltsame Weise das Wichtigste über die römische Stadt und die Menschen, die einst in ihr wohnten. Beim Rundgang durch den Park sieht man die archäologischen Überreste unter dem Hafentempel, hört Wissenswertes über die Gladiatorenkämpfe im Amphitheater und kann in den Herbergsthermen die besondere Atmosphäre der römischen Bäder spüren. Nachtführungen </w:t>
      </w:r>
      <w:r w:rsidR="00293D64">
        <w:t xml:space="preserve">bieten </w:t>
      </w:r>
      <w:r>
        <w:t>die Gelegenheit, auf einem stimmungsvollen Streifzug die „dunklen Seiten“ der römischen Stadt kennenzulernen.</w:t>
      </w:r>
    </w:p>
    <w:p w14:paraId="7E223D30" w14:textId="77777777" w:rsidR="002A4F45" w:rsidRDefault="002A4F45" w:rsidP="002A4F45">
      <w:pPr>
        <w:pStyle w:val="Copy"/>
      </w:pPr>
      <w:r>
        <w:t>Bei den Mitmachprogrammen werden Jung und Alt mit eigenen Händen aktiv. Man kann sich fachgerecht in römische Gewänder einkleiden lassen, die schönsten Spiele der Römer entdecken und gemeinsam Münzen gießen, Gemmen schneiden</w:t>
      </w:r>
      <w:r w:rsidR="00F022C4">
        <w:t xml:space="preserve"> </w:t>
      </w:r>
      <w:r>
        <w:t>und vieles mehr. Dabei entsteht manches schöne Souvenir aus der Römerzeit, und nebenher erfährt man allerhand Wissenswertes über das Leben der Menschen in römischer Zeit.</w:t>
      </w:r>
    </w:p>
    <w:p w14:paraId="0292473D" w14:textId="77777777" w:rsidR="002A4F45" w:rsidRDefault="002A4F45" w:rsidP="002A4F45">
      <w:pPr>
        <w:pStyle w:val="Copy"/>
      </w:pPr>
    </w:p>
    <w:p w14:paraId="40C398BF" w14:textId="77777777" w:rsidR="002A4F45" w:rsidRDefault="002A4F45" w:rsidP="002A4F45">
      <w:pPr>
        <w:pStyle w:val="Copy"/>
        <w:rPr>
          <w:i/>
        </w:rPr>
      </w:pPr>
      <w:r>
        <w:rPr>
          <w:i/>
        </w:rPr>
        <w:t xml:space="preserve">Ausführliche Informationen zu den Führungen und Mitmachprogrammen finden Sie im Internet unter </w:t>
      </w:r>
      <w:r w:rsidR="007656B3">
        <w:rPr>
          <w:i/>
        </w:rPr>
        <w:t>www.lvr.de/apx/programm</w:t>
      </w:r>
    </w:p>
    <w:p w14:paraId="2AC7A9F6" w14:textId="77777777" w:rsidR="002A4F45" w:rsidRPr="00CF2FDE" w:rsidRDefault="002A4F45" w:rsidP="00CF2FDE">
      <w:pPr>
        <w:pStyle w:val="berschrift1"/>
      </w:pPr>
      <w:r>
        <w:br w:type="page"/>
      </w:r>
      <w:bookmarkStart w:id="13" w:name="_Toc240615498"/>
      <w:r w:rsidRPr="00CF2FDE">
        <w:lastRenderedPageBreak/>
        <w:t>Spiel &amp; Spaß</w:t>
      </w:r>
      <w:bookmarkEnd w:id="13"/>
    </w:p>
    <w:p w14:paraId="48D0134A" w14:textId="77777777" w:rsidR="002A4F45" w:rsidRDefault="002A4F45" w:rsidP="002A4F45">
      <w:pPr>
        <w:pStyle w:val="Copy"/>
      </w:pPr>
    </w:p>
    <w:p w14:paraId="7180DE50" w14:textId="77777777" w:rsidR="002A4F45" w:rsidRDefault="002A4F45" w:rsidP="002A4F45">
      <w:pPr>
        <w:pStyle w:val="Copy"/>
      </w:pPr>
      <w:r>
        <w:t>Schon die Römer hatten eine Leidenschaft für Spiele aller Art. Das Spielehaus im LVR-Archäologischen Park Xanten lädt dazu ein, ihre schönsten Zeitvertreibe zu entdecken. Ganz nach Gusto können Jung und Alt mit den antiken Vorläufern von kniffligen Brettspielen wie Mühle und Backgammon ihre grauen Zellen trainieren oder bei Wurfspielen wie dem Deltaspiel und dem Amphorenwurfspiel ihre Geschicklichkeit testen. Fachkundige Betreuer stehen parat, um auch in Vergessenheit geratene Spielzeuge wie die Astragalknöchelchen und den Würfelturm zu erklären und auszuprobieren.</w:t>
      </w:r>
    </w:p>
    <w:p w14:paraId="77DD9A7F" w14:textId="77777777" w:rsidR="002A4F45" w:rsidRDefault="002A4F45" w:rsidP="002A4F45">
      <w:pPr>
        <w:pStyle w:val="Copy"/>
      </w:pPr>
    </w:p>
    <w:p w14:paraId="0B7CE8A9" w14:textId="77777777" w:rsidR="002A4F45" w:rsidRDefault="002A4F45" w:rsidP="002A4F45">
      <w:pPr>
        <w:pStyle w:val="Copy"/>
      </w:pPr>
      <w:r>
        <w:t xml:space="preserve">Für Kinder bietet der Park darüber hinaus einen </w:t>
      </w:r>
      <w:r w:rsidR="00A866D1">
        <w:t xml:space="preserve">riesigen Abenteuerspielplatz und einen </w:t>
      </w:r>
      <w:r>
        <w:t xml:space="preserve">großen Wasserspielplatz, auf dem die Kleinen nach Herzenslust mit Kanälen, Pumpen, Schleusen und der Archimedischen Schraube experimentieren können. Ganz nebenbei lernt man dabei so manche Elemente der römischen Wasserbautechnik kennen. Wer danach noch Energie für große Sprünge hat, kann sich auf das </w:t>
      </w:r>
      <w:r w:rsidR="00A866D1">
        <w:t>große</w:t>
      </w:r>
      <w:r>
        <w:t xml:space="preserve"> Hüpfkissen wagen, das täglich für Spielkinder </w:t>
      </w:r>
      <w:r w:rsidR="00A866D1">
        <w:t xml:space="preserve">ab sechs Jahren </w:t>
      </w:r>
      <w:r>
        <w:t xml:space="preserve">freigegeben ist. Die Erwachsenen können sich derweil an den Bänken und Tischen im Schatten der Bäume ausruhen oder </w:t>
      </w:r>
      <w:r w:rsidR="000D386F">
        <w:t>es sich mit einer Decke auf dem Rasen bequem machen</w:t>
      </w:r>
      <w:r>
        <w:t>.</w:t>
      </w:r>
    </w:p>
    <w:p w14:paraId="51F64BDF" w14:textId="77777777" w:rsidR="002A4F45" w:rsidRDefault="002A4F45" w:rsidP="002A4F45">
      <w:pPr>
        <w:pStyle w:val="Copy"/>
      </w:pPr>
    </w:p>
    <w:p w14:paraId="70C997DB" w14:textId="77777777" w:rsidR="002A4F45" w:rsidRDefault="002A4F45" w:rsidP="00CF2FDE">
      <w:pPr>
        <w:pStyle w:val="berschrift1"/>
      </w:pPr>
      <w:r>
        <w:br w:type="page"/>
      </w:r>
      <w:bookmarkStart w:id="14" w:name="_Toc240615499"/>
      <w:r>
        <w:lastRenderedPageBreak/>
        <w:t>Besucherservice</w:t>
      </w:r>
      <w:bookmarkEnd w:id="14"/>
    </w:p>
    <w:p w14:paraId="00D39157" w14:textId="77777777" w:rsidR="002A4F45" w:rsidRDefault="002A4F45" w:rsidP="002A4F45">
      <w:pPr>
        <w:pStyle w:val="Copy"/>
      </w:pPr>
    </w:p>
    <w:p w14:paraId="4F7B75EB" w14:textId="77777777" w:rsidR="002A4F45" w:rsidRDefault="002A4F45" w:rsidP="00CF2FDE">
      <w:pPr>
        <w:pStyle w:val="berschrift2"/>
      </w:pPr>
      <w:bookmarkStart w:id="15" w:name="_Toc240615500"/>
      <w:r>
        <w:t>Öffnungszeiten</w:t>
      </w:r>
      <w:bookmarkEnd w:id="15"/>
    </w:p>
    <w:p w14:paraId="4E67A4DE" w14:textId="77777777" w:rsidR="002A4F45" w:rsidRDefault="002A4F45" w:rsidP="002A4F45">
      <w:pPr>
        <w:pStyle w:val="Copy"/>
      </w:pPr>
    </w:p>
    <w:p w14:paraId="792CBE8C" w14:textId="77777777" w:rsidR="002A4F45" w:rsidRDefault="002A4F45" w:rsidP="002A4F45">
      <w:pPr>
        <w:pStyle w:val="Copy"/>
      </w:pPr>
      <w:r>
        <w:t xml:space="preserve">Der LVR-Archäologische Park und das </w:t>
      </w:r>
      <w:r w:rsidR="00455161">
        <w:t>Römermuseum</w:t>
      </w:r>
      <w:r>
        <w:t xml:space="preserve"> sind ganzjährig geöffnet.</w:t>
      </w:r>
    </w:p>
    <w:p w14:paraId="44970243" w14:textId="77777777" w:rsidR="002A4F45" w:rsidRDefault="002A4F45" w:rsidP="002A4F45">
      <w:pPr>
        <w:pStyle w:val="Copy"/>
      </w:pPr>
    </w:p>
    <w:p w14:paraId="703E927D" w14:textId="77777777" w:rsidR="00F02091" w:rsidRPr="00F02091" w:rsidRDefault="00F02091" w:rsidP="00F02091">
      <w:pPr>
        <w:pStyle w:val="Copy"/>
      </w:pPr>
      <w:r w:rsidRPr="00F02091">
        <w:rPr>
          <w:b/>
          <w:bCs/>
        </w:rPr>
        <w:t>Vom 1. März bis zum letzten Samstag im Oktober</w:t>
      </w:r>
      <w:r w:rsidRPr="00F02091">
        <w:t xml:space="preserve"> (Ende Sommerzeit) von 9 bis 18 Uhr</w:t>
      </w:r>
    </w:p>
    <w:p w14:paraId="2B86B08F" w14:textId="77777777" w:rsidR="00F02091" w:rsidRPr="00F02091" w:rsidRDefault="00F02091" w:rsidP="00F02091">
      <w:pPr>
        <w:pStyle w:val="Copy"/>
      </w:pPr>
      <w:r w:rsidRPr="00F02091">
        <w:rPr>
          <w:b/>
          <w:bCs/>
        </w:rPr>
        <w:t>Vom letzten Sonntag im Oktober</w:t>
      </w:r>
      <w:r w:rsidRPr="00F02091">
        <w:t xml:space="preserve"> (Beginn Winterzeit) bis 28. Februar von 10 bis 16 Uhr</w:t>
      </w:r>
    </w:p>
    <w:p w14:paraId="69302E32" w14:textId="77777777" w:rsidR="002A4F45" w:rsidRDefault="002A4F45" w:rsidP="002A4F45">
      <w:pPr>
        <w:pStyle w:val="Copy"/>
      </w:pPr>
    </w:p>
    <w:p w14:paraId="7869229B" w14:textId="77777777" w:rsidR="002A4F45" w:rsidRDefault="002A4F45" w:rsidP="002A4F45">
      <w:pPr>
        <w:pStyle w:val="Copy"/>
      </w:pPr>
    </w:p>
    <w:p w14:paraId="74618A78" w14:textId="77777777" w:rsidR="002A4F45" w:rsidRDefault="002A4F45" w:rsidP="00CF2FDE">
      <w:pPr>
        <w:pStyle w:val="berschrift2"/>
      </w:pPr>
      <w:bookmarkStart w:id="16" w:name="_Toc240615501"/>
      <w:r>
        <w:t>Eintrittspreise</w:t>
      </w:r>
      <w:bookmarkEnd w:id="16"/>
    </w:p>
    <w:p w14:paraId="5D0A08AA" w14:textId="77777777" w:rsidR="002A4F45" w:rsidRDefault="002A4F45" w:rsidP="002A4F45">
      <w:pPr>
        <w:pStyle w:val="Copy"/>
      </w:pPr>
    </w:p>
    <w:p w14:paraId="64FB5153" w14:textId="77777777" w:rsidR="002A4F45" w:rsidRDefault="002A4F45" w:rsidP="002A4F45">
      <w:pPr>
        <w:pStyle w:val="Copy"/>
        <w:rPr>
          <w:b/>
        </w:rPr>
      </w:pPr>
      <w:r>
        <w:rPr>
          <w:b/>
        </w:rPr>
        <w:t xml:space="preserve">Einzeleintritt LVR-Archäologischer Park </w:t>
      </w:r>
      <w:r w:rsidR="00324473">
        <w:rPr>
          <w:b/>
        </w:rPr>
        <w:t>mit</w:t>
      </w:r>
      <w:r>
        <w:rPr>
          <w:b/>
        </w:rPr>
        <w:t xml:space="preserve"> </w:t>
      </w:r>
      <w:r w:rsidR="00455161">
        <w:rPr>
          <w:b/>
        </w:rPr>
        <w:t>Römermuseum</w:t>
      </w:r>
      <w:r>
        <w:rPr>
          <w:b/>
        </w:rPr>
        <w:t>:</w:t>
      </w:r>
    </w:p>
    <w:p w14:paraId="186BC8C1" w14:textId="77777777" w:rsidR="002A4F45" w:rsidRDefault="002A4F45" w:rsidP="002A4F45">
      <w:pPr>
        <w:pStyle w:val="Copy"/>
      </w:pPr>
      <w:r>
        <w:t>Erwachsene:</w:t>
      </w:r>
      <w:r>
        <w:tab/>
      </w:r>
      <w:r>
        <w:tab/>
      </w:r>
      <w:r w:rsidR="00324473">
        <w:t>11</w:t>
      </w:r>
      <w:r>
        <w:t>,00 €</w:t>
      </w:r>
    </w:p>
    <w:p w14:paraId="7A01414B" w14:textId="77777777" w:rsidR="002A4F45" w:rsidRDefault="002A4F45" w:rsidP="002A4F45">
      <w:pPr>
        <w:pStyle w:val="Copy"/>
      </w:pPr>
      <w:r>
        <w:t>Kinder &amp; Jugendl.:</w:t>
      </w:r>
      <w:r>
        <w:tab/>
        <w:t>frei</w:t>
      </w:r>
    </w:p>
    <w:p w14:paraId="1D32C865" w14:textId="77777777" w:rsidR="002A4F45" w:rsidRDefault="002A4F45" w:rsidP="002A4F45">
      <w:pPr>
        <w:pStyle w:val="Copy"/>
      </w:pPr>
      <w:r>
        <w:t>Ermäßigt:</w:t>
      </w:r>
      <w:r>
        <w:tab/>
      </w:r>
      <w:r>
        <w:tab/>
      </w:r>
      <w:r w:rsidR="00324473">
        <w:t>7</w:t>
      </w:r>
      <w:r>
        <w:t>,00 €</w:t>
      </w:r>
    </w:p>
    <w:p w14:paraId="403E7EC4" w14:textId="77777777" w:rsidR="002A4F45" w:rsidRDefault="002A4F45" w:rsidP="002A4F45"/>
    <w:p w14:paraId="38920842" w14:textId="77777777" w:rsidR="002A4F45" w:rsidRDefault="002A4F45" w:rsidP="002A4F45">
      <w:pPr>
        <w:rPr>
          <w:color w:val="333333"/>
        </w:rPr>
      </w:pPr>
    </w:p>
    <w:p w14:paraId="5553AAC3" w14:textId="77777777" w:rsidR="002A4F45" w:rsidRDefault="002A4F45" w:rsidP="002A4F45">
      <w:pPr>
        <w:pStyle w:val="Copy"/>
      </w:pPr>
      <w:r>
        <w:rPr>
          <w:b/>
        </w:rPr>
        <w:t>Gruppenkarte</w:t>
      </w:r>
      <w:r>
        <w:t xml:space="preserve"> </w:t>
      </w:r>
      <w:r>
        <w:rPr>
          <w:b/>
        </w:rPr>
        <w:t xml:space="preserve">LVR-Archäologischer Park </w:t>
      </w:r>
      <w:r w:rsidR="00324473">
        <w:rPr>
          <w:b/>
        </w:rPr>
        <w:t>mit</w:t>
      </w:r>
      <w:r>
        <w:rPr>
          <w:b/>
        </w:rPr>
        <w:t xml:space="preserve"> </w:t>
      </w:r>
      <w:r w:rsidR="00455161">
        <w:rPr>
          <w:b/>
        </w:rPr>
        <w:t>Römermuseum</w:t>
      </w:r>
      <w:r>
        <w:t xml:space="preserve"> (ab 10 Personen):</w:t>
      </w:r>
    </w:p>
    <w:p w14:paraId="05CACC11" w14:textId="77777777" w:rsidR="002A4F45" w:rsidRDefault="002A4F45" w:rsidP="002A4F45">
      <w:pPr>
        <w:pStyle w:val="Copy"/>
      </w:pPr>
      <w:r>
        <w:t>Erwachsene:</w:t>
      </w:r>
      <w:r>
        <w:tab/>
      </w:r>
      <w:r>
        <w:tab/>
      </w:r>
      <w:r w:rsidR="00324473">
        <w:t>10</w:t>
      </w:r>
      <w:r>
        <w:t>,50 €</w:t>
      </w:r>
    </w:p>
    <w:p w14:paraId="500357C1" w14:textId="77777777" w:rsidR="002A4F45" w:rsidRDefault="002A4F45" w:rsidP="002A4F45">
      <w:pPr>
        <w:pStyle w:val="Copy"/>
      </w:pPr>
      <w:r>
        <w:t>Kinder &amp; Jugendl.:</w:t>
      </w:r>
      <w:r>
        <w:tab/>
        <w:t>frei</w:t>
      </w:r>
    </w:p>
    <w:p w14:paraId="2B4A6E11" w14:textId="77777777" w:rsidR="002A4F45" w:rsidRDefault="002A4F45" w:rsidP="002A4F45">
      <w:pPr>
        <w:pStyle w:val="Copy"/>
      </w:pPr>
    </w:p>
    <w:p w14:paraId="616D4BAE" w14:textId="77777777" w:rsidR="002A4F45" w:rsidRDefault="002A4F45" w:rsidP="002A4F45">
      <w:pPr>
        <w:pStyle w:val="Copy"/>
        <w:rPr>
          <w:i/>
        </w:rPr>
      </w:pPr>
      <w:r>
        <w:rPr>
          <w:i/>
        </w:rPr>
        <w:t>Kinder und Jugendliche unter 18 Jahren erhalten freien Eintritt.</w:t>
      </w:r>
    </w:p>
    <w:p w14:paraId="38FD3352" w14:textId="77777777" w:rsidR="002A4F45" w:rsidRDefault="002A4F45" w:rsidP="002A4F45">
      <w:pPr>
        <w:pStyle w:val="Copy"/>
      </w:pPr>
    </w:p>
    <w:p w14:paraId="64A693D9" w14:textId="77777777" w:rsidR="002A4F45" w:rsidRDefault="002A4F45" w:rsidP="00CF2FDE">
      <w:pPr>
        <w:pStyle w:val="berschrift2"/>
      </w:pPr>
      <w:r>
        <w:br w:type="page"/>
      </w:r>
      <w:bookmarkStart w:id="17" w:name="_Toc240615502"/>
      <w:r>
        <w:lastRenderedPageBreak/>
        <w:t xml:space="preserve">Anfahrt LVR-Archäologischer Park Xanten </w:t>
      </w:r>
      <w:r w:rsidR="00324473">
        <w:t xml:space="preserve">mit </w:t>
      </w:r>
      <w:r w:rsidR="00455161">
        <w:t>Römermuseum</w:t>
      </w:r>
      <w:bookmarkEnd w:id="17"/>
    </w:p>
    <w:p w14:paraId="6582DB79" w14:textId="77777777" w:rsidR="002A4F45" w:rsidRDefault="002A4F45" w:rsidP="002A4F45">
      <w:pPr>
        <w:pStyle w:val="Copy"/>
      </w:pPr>
    </w:p>
    <w:p w14:paraId="682AA385" w14:textId="77777777" w:rsidR="002A4F45" w:rsidRDefault="002A4F45" w:rsidP="002A4F45">
      <w:pPr>
        <w:pStyle w:val="Copy"/>
      </w:pPr>
      <w:r>
        <w:t xml:space="preserve">LVR-Archäologischer Park Xanten / </w:t>
      </w:r>
      <w:r w:rsidR="00455161">
        <w:t>Römermuseum</w:t>
      </w:r>
    </w:p>
    <w:p w14:paraId="46D01B1B" w14:textId="77777777" w:rsidR="002A4F45" w:rsidRDefault="002A4F45" w:rsidP="002A4F45">
      <w:pPr>
        <w:pStyle w:val="Copy"/>
      </w:pPr>
      <w:r>
        <w:t xml:space="preserve">Am </w:t>
      </w:r>
      <w:r w:rsidR="000D386F">
        <w:t>Amphitheater</w:t>
      </w:r>
    </w:p>
    <w:p w14:paraId="38ACA2F7" w14:textId="77777777" w:rsidR="002A4F45" w:rsidRDefault="002A4F45" w:rsidP="002A4F45">
      <w:pPr>
        <w:pStyle w:val="Copy"/>
      </w:pPr>
      <w:r>
        <w:t>46509 Xanten</w:t>
      </w:r>
    </w:p>
    <w:p w14:paraId="51F4B47F" w14:textId="77777777" w:rsidR="002A4F45" w:rsidRPr="00EF53B4" w:rsidRDefault="002A4F45" w:rsidP="002A4F45">
      <w:pPr>
        <w:pStyle w:val="Copy"/>
      </w:pPr>
      <w:r w:rsidRPr="00EF53B4">
        <w:t>Tel +49 (0) 2801 712-0</w:t>
      </w:r>
    </w:p>
    <w:p w14:paraId="33BD5304" w14:textId="77777777" w:rsidR="002A4F45" w:rsidRPr="00EF53B4" w:rsidRDefault="002A4F45" w:rsidP="002A4F45">
      <w:pPr>
        <w:pStyle w:val="Copy"/>
      </w:pPr>
      <w:r w:rsidRPr="00EF53B4">
        <w:t>Fax +49 (0) 2801 712-149</w:t>
      </w:r>
    </w:p>
    <w:p w14:paraId="012682FE" w14:textId="77777777" w:rsidR="002A4F45" w:rsidRPr="00EF53B4" w:rsidRDefault="002A4F45" w:rsidP="002A4F45">
      <w:pPr>
        <w:pStyle w:val="Copy"/>
      </w:pPr>
      <w:r w:rsidRPr="00EF53B4">
        <w:t>apx@lvr.de</w:t>
      </w:r>
    </w:p>
    <w:p w14:paraId="3D7C0924" w14:textId="77777777" w:rsidR="002A4F45" w:rsidRPr="00EF53B4" w:rsidRDefault="002A4F45" w:rsidP="002A4F45">
      <w:pPr>
        <w:pStyle w:val="Copy"/>
      </w:pPr>
      <w:r w:rsidRPr="00EF53B4">
        <w:t>www.apx.lvr.de</w:t>
      </w:r>
    </w:p>
    <w:p w14:paraId="5A776CC4" w14:textId="77777777" w:rsidR="00324473" w:rsidRDefault="00324473" w:rsidP="002A4F45">
      <w:pPr>
        <w:pStyle w:val="Copy"/>
      </w:pPr>
    </w:p>
    <w:p w14:paraId="32947378" w14:textId="77777777" w:rsidR="002A4F45" w:rsidRDefault="00324473" w:rsidP="002A4F45">
      <w:pPr>
        <w:pStyle w:val="Copy"/>
      </w:pPr>
      <w:r>
        <w:t>Für die Anreise mit dem Auto empfiehlt sich die A 57 bis Abfahrt Sonsbeck. Die Eingänge sind in der Nähe von Xanten durch ein Parkleitsystem ausgeschildert, am Eingang „Römermuseum“ und „Hafentempel“ sind kostenlose Busparkplätze. Teile der Parkplätze am Eingang „Stadtzentrum“ sind parkscheibenpflichtig.</w:t>
      </w:r>
    </w:p>
    <w:p w14:paraId="041E9B63" w14:textId="77777777" w:rsidR="00324473" w:rsidRDefault="00324473" w:rsidP="00324473"/>
    <w:p w14:paraId="253BE1CF" w14:textId="77777777" w:rsidR="002A4F45" w:rsidRDefault="00324473" w:rsidP="00324473">
      <w:r>
        <w:t>Der Eingang „Römermuseum“ ist 10 min fußläufig vom Bahnhof Xanten entfernt und liegt direkt am „Alleenradweg“ Xanten – Marienbaum.</w:t>
      </w:r>
    </w:p>
    <w:p w14:paraId="05528890" w14:textId="77777777" w:rsidR="002A4F45" w:rsidRDefault="002A4F45" w:rsidP="002A4F45">
      <w:pPr>
        <w:pStyle w:val="Copy"/>
      </w:pPr>
    </w:p>
    <w:p w14:paraId="4A4D9EEE" w14:textId="77777777" w:rsidR="002A4F45" w:rsidRDefault="002A4F45" w:rsidP="00CF2FDE">
      <w:pPr>
        <w:pStyle w:val="berschrift2"/>
      </w:pPr>
      <w:bookmarkStart w:id="18" w:name="_Toc240615503"/>
      <w:r>
        <w:t>Auskunft &amp; Buchung</w:t>
      </w:r>
      <w:bookmarkEnd w:id="18"/>
      <w:r>
        <w:tab/>
      </w:r>
    </w:p>
    <w:p w14:paraId="1ED6E728" w14:textId="77777777" w:rsidR="002A4F45" w:rsidRDefault="002A4F45" w:rsidP="002A4F45">
      <w:pPr>
        <w:pStyle w:val="Copy"/>
      </w:pPr>
    </w:p>
    <w:p w14:paraId="356EA314" w14:textId="77777777" w:rsidR="002A4F45" w:rsidRDefault="002A4F45" w:rsidP="002A4F45">
      <w:pPr>
        <w:pStyle w:val="Copy"/>
        <w:rPr>
          <w:b/>
        </w:rPr>
      </w:pPr>
      <w:r>
        <w:rPr>
          <w:b/>
        </w:rPr>
        <w:t>Besucherservice Xanten</w:t>
      </w:r>
    </w:p>
    <w:p w14:paraId="7072FCEC" w14:textId="77777777" w:rsidR="002A4F45" w:rsidRDefault="002A4F45" w:rsidP="002A4F45">
      <w:pPr>
        <w:pStyle w:val="Copy"/>
      </w:pPr>
      <w:r>
        <w:t>Tel +49 (0) 2801 988-9213</w:t>
      </w:r>
    </w:p>
    <w:p w14:paraId="065DCE97" w14:textId="77777777" w:rsidR="002A4F45" w:rsidRDefault="002A4F45" w:rsidP="002A4F45">
      <w:pPr>
        <w:pStyle w:val="Copy"/>
      </w:pPr>
      <w:r>
        <w:t>Fax +49 (0) 2801 988-9215</w:t>
      </w:r>
    </w:p>
    <w:p w14:paraId="57CB3D36" w14:textId="77777777" w:rsidR="002A4F45" w:rsidRDefault="002A4F45" w:rsidP="002A4F45">
      <w:pPr>
        <w:pStyle w:val="Copy"/>
      </w:pPr>
      <w:r>
        <w:t>xanten@kulturinfo-rheinland.de</w:t>
      </w:r>
    </w:p>
    <w:p w14:paraId="2AF82FF6" w14:textId="77777777" w:rsidR="002A4F45" w:rsidRDefault="002A4F45" w:rsidP="002A4F45">
      <w:pPr>
        <w:pStyle w:val="Copy"/>
      </w:pPr>
    </w:p>
    <w:p w14:paraId="0E54C710" w14:textId="77777777" w:rsidR="002A4F45" w:rsidRDefault="002A4F45" w:rsidP="002A4F45">
      <w:pPr>
        <w:pStyle w:val="Copy"/>
        <w:rPr>
          <w:b/>
        </w:rPr>
      </w:pPr>
      <w:r>
        <w:rPr>
          <w:b/>
        </w:rPr>
        <w:t>kulturinfo rheinland</w:t>
      </w:r>
    </w:p>
    <w:p w14:paraId="65656A5B" w14:textId="77777777" w:rsidR="002A4F45" w:rsidRDefault="002A4F45" w:rsidP="002A4F45">
      <w:pPr>
        <w:pStyle w:val="Copy"/>
      </w:pPr>
      <w:r>
        <w:t>Tel +49 (0) 2234 9921-555</w:t>
      </w:r>
    </w:p>
    <w:p w14:paraId="7EAE1213" w14:textId="77777777" w:rsidR="002A4F45" w:rsidRPr="00EF53B4" w:rsidRDefault="002A4F45" w:rsidP="002A4F45">
      <w:pPr>
        <w:pStyle w:val="Copy"/>
      </w:pPr>
      <w:r w:rsidRPr="00EF53B4">
        <w:t>Fax +49 (0) 2234 9921-300</w:t>
      </w:r>
    </w:p>
    <w:p w14:paraId="76F86E1E" w14:textId="77777777" w:rsidR="002A4F45" w:rsidRPr="00EF53B4" w:rsidRDefault="002A4F45" w:rsidP="002A4F45">
      <w:pPr>
        <w:pStyle w:val="Copy"/>
      </w:pPr>
      <w:r w:rsidRPr="00EF53B4">
        <w:t>info@kulturinfo-rheinland.de</w:t>
      </w:r>
    </w:p>
    <w:p w14:paraId="6A9ED9D1" w14:textId="3FC4EC78" w:rsidR="00EA68CC" w:rsidRPr="00CF2FDE" w:rsidRDefault="002A4F45" w:rsidP="00CF2FDE">
      <w:pPr>
        <w:pStyle w:val="Copy"/>
        <w:rPr>
          <w:lang w:val="en-GB"/>
        </w:rPr>
      </w:pPr>
      <w:r>
        <w:rPr>
          <w:lang w:val="en-GB"/>
        </w:rPr>
        <w:t>http://www.kulturinfo-rheinland.de</w:t>
      </w:r>
    </w:p>
    <w:sectPr w:rsidR="00EA68CC" w:rsidRPr="00CF2FDE" w:rsidSect="00455161">
      <w:headerReference w:type="even" r:id="rId8"/>
      <w:headerReference w:type="default" r:id="rId9"/>
      <w:footerReference w:type="even" r:id="rId10"/>
      <w:footerReference w:type="default" r:id="rId11"/>
      <w:headerReference w:type="first" r:id="rId12"/>
      <w:footerReference w:type="first" r:id="rId13"/>
      <w:pgSz w:w="11906" w:h="16838" w:code="9"/>
      <w:pgMar w:top="2693" w:right="1418" w:bottom="1418" w:left="1418" w:header="72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B1D93" w14:textId="77777777" w:rsidR="002A4A63" w:rsidRDefault="002A4A63">
      <w:r>
        <w:separator/>
      </w:r>
    </w:p>
    <w:p w14:paraId="501A5F27" w14:textId="77777777" w:rsidR="002A4A63" w:rsidRDefault="002A4A63"/>
    <w:p w14:paraId="1EC13156" w14:textId="77777777" w:rsidR="002A4A63" w:rsidRDefault="002A4A63"/>
  </w:endnote>
  <w:endnote w:type="continuationSeparator" w:id="0">
    <w:p w14:paraId="1AAD60CE" w14:textId="77777777" w:rsidR="002A4A63" w:rsidRDefault="002A4A63">
      <w:r>
        <w:continuationSeparator/>
      </w:r>
    </w:p>
    <w:p w14:paraId="08677AB5" w14:textId="77777777" w:rsidR="002A4A63" w:rsidRDefault="002A4A63"/>
    <w:p w14:paraId="04DB2A41" w14:textId="77777777" w:rsidR="002A4A63" w:rsidRDefault="002A4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nsportationP02">
    <w:altName w:val="Arial Narro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BD13" w14:textId="77777777" w:rsidR="007E7DC9" w:rsidRDefault="007E7DC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A216242" w14:textId="77777777" w:rsidR="007E7DC9" w:rsidRDefault="007E7DC9">
    <w:pPr>
      <w:pStyle w:val="Fuzeile"/>
    </w:pPr>
  </w:p>
  <w:p w14:paraId="6DC36E71" w14:textId="77777777" w:rsidR="007E7DC9" w:rsidRDefault="007E7DC9"/>
  <w:p w14:paraId="7D70D79D" w14:textId="77777777" w:rsidR="007E7DC9" w:rsidRDefault="007E7D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C21C2" w14:textId="77777777" w:rsidR="00B30752" w:rsidRDefault="00B30752" w:rsidP="00B30752">
    <w:pPr>
      <w:pStyle w:val="Fuzeile"/>
      <w:rPr>
        <w:color w:val="808080"/>
        <w:sz w:val="18"/>
      </w:rPr>
    </w:pPr>
    <w:r>
      <w:rPr>
        <w:color w:val="808080"/>
        <w:sz w:val="18"/>
      </w:rPr>
      <w:t xml:space="preserve">LVR-Archäologischer Park Xanten </w:t>
    </w:r>
    <w:r w:rsidR="00455161">
      <w:rPr>
        <w:color w:val="808080"/>
        <w:sz w:val="18"/>
      </w:rPr>
      <w:t>mit Römermuseum</w:t>
    </w:r>
    <w:r>
      <w:rPr>
        <w:color w:val="808080"/>
        <w:sz w:val="18"/>
      </w:rPr>
      <w:t xml:space="preserve"> </w:t>
    </w:r>
    <w:r>
      <w:rPr>
        <w:color w:val="808080"/>
        <w:sz w:val="18"/>
      </w:rPr>
      <w:br/>
      <w:t>Bahnhofstraße 46–50, 46509 </w:t>
    </w:r>
    <w:proofErr w:type="gramStart"/>
    <w:r>
      <w:rPr>
        <w:color w:val="808080"/>
        <w:sz w:val="18"/>
      </w:rPr>
      <w:t>Xanten</w:t>
    </w:r>
    <w:r>
      <w:rPr>
        <w:color w:val="808080"/>
        <w:sz w:val="18"/>
        <w:szCs w:val="18"/>
      </w:rPr>
      <w:t xml:space="preserve">  </w:t>
    </w:r>
    <w:r>
      <w:rPr>
        <w:rFonts w:cs="Arial"/>
        <w:color w:val="808080"/>
        <w:sz w:val="18"/>
        <w:szCs w:val="18"/>
      </w:rPr>
      <w:t>|</w:t>
    </w:r>
    <w:proofErr w:type="gramEnd"/>
    <w:r>
      <w:rPr>
        <w:color w:val="808080"/>
        <w:sz w:val="18"/>
        <w:szCs w:val="18"/>
      </w:rPr>
      <w:t xml:space="preserve">  </w:t>
    </w:r>
    <w:r>
      <w:rPr>
        <w:color w:val="808080"/>
        <w:sz w:val="18"/>
      </w:rPr>
      <w:t>Tel +49 (0) 2801 712-0</w:t>
    </w:r>
    <w:r>
      <w:rPr>
        <w:color w:val="808080"/>
        <w:sz w:val="18"/>
        <w:szCs w:val="18"/>
      </w:rPr>
      <w:t xml:space="preserve">  </w:t>
    </w:r>
    <w:r>
      <w:rPr>
        <w:rFonts w:cs="Arial"/>
        <w:color w:val="808080"/>
        <w:sz w:val="18"/>
        <w:szCs w:val="18"/>
      </w:rPr>
      <w:t>|</w:t>
    </w:r>
    <w:r>
      <w:rPr>
        <w:color w:val="808080"/>
        <w:sz w:val="18"/>
        <w:szCs w:val="18"/>
      </w:rPr>
      <w:t xml:space="preserve">  </w:t>
    </w:r>
    <w:r>
      <w:rPr>
        <w:color w:val="808080"/>
        <w:sz w:val="18"/>
      </w:rPr>
      <w:t>Fax +49 (0) 2801 712-</w:t>
    </w:r>
    <w:r>
      <w:rPr>
        <w:color w:val="808080"/>
        <w:sz w:val="18"/>
        <w:szCs w:val="18"/>
      </w:rPr>
      <w:t>149</w:t>
    </w:r>
    <w:r>
      <w:rPr>
        <w:color w:val="808080"/>
        <w:sz w:val="18"/>
        <w:szCs w:val="18"/>
      </w:rPr>
      <w:br/>
    </w:r>
    <w:hyperlink r:id="rId1" w:history="1">
      <w:r>
        <w:rPr>
          <w:rStyle w:val="Hyperlink"/>
          <w:color w:val="808080"/>
          <w:sz w:val="18"/>
          <w:szCs w:val="18"/>
        </w:rPr>
        <w:t>apx@lvr.de</w:t>
      </w:r>
    </w:hyperlink>
    <w:r>
      <w:rPr>
        <w:color w:val="808080"/>
        <w:sz w:val="18"/>
        <w:szCs w:val="18"/>
      </w:rPr>
      <w:t xml:space="preserve">  </w:t>
    </w:r>
    <w:r>
      <w:rPr>
        <w:rFonts w:cs="Arial"/>
        <w:color w:val="808080"/>
        <w:sz w:val="18"/>
        <w:szCs w:val="18"/>
      </w:rPr>
      <w:t>|</w:t>
    </w:r>
    <w:r>
      <w:rPr>
        <w:color w:val="808080"/>
        <w:sz w:val="18"/>
        <w:szCs w:val="18"/>
      </w:rPr>
      <w:t xml:space="preserve">  </w:t>
    </w:r>
    <w:r w:rsidR="0032159C">
      <w:rPr>
        <w:color w:val="808080"/>
        <w:sz w:val="18"/>
        <w:szCs w:val="18"/>
      </w:rPr>
      <w:t>www.lvr.de/apx</w:t>
    </w:r>
  </w:p>
  <w:p w14:paraId="1317C2CE" w14:textId="77777777" w:rsidR="007E7DC9" w:rsidRDefault="007E7DC9">
    <w:pPr>
      <w:pStyle w:val="Fuzeile"/>
      <w:jc w:val="center"/>
      <w:rPr>
        <w:color w:val="808080"/>
        <w:sz w:val="18"/>
      </w:rPr>
    </w:pPr>
  </w:p>
  <w:p w14:paraId="11991C93" w14:textId="77777777" w:rsidR="007E7DC9" w:rsidRDefault="007E7DC9">
    <w:pPr>
      <w:pStyle w:val="Fuzeile"/>
      <w:jc w:val="center"/>
      <w:rPr>
        <w:rStyle w:val="Seitenzahl"/>
        <w:color w:val="808080"/>
      </w:rPr>
    </w:pPr>
  </w:p>
  <w:p w14:paraId="39E9EEAC" w14:textId="77777777" w:rsidR="007E7DC9" w:rsidRDefault="007E7DC9">
    <w:pPr>
      <w:pStyle w:val="Fuzeile"/>
      <w:jc w:val="center"/>
    </w:pPr>
    <w:r>
      <w:rPr>
        <w:rStyle w:val="Seitenzahl"/>
        <w:color w:val="808080"/>
      </w:rPr>
      <w:fldChar w:fldCharType="begin"/>
    </w:r>
    <w:r>
      <w:rPr>
        <w:rStyle w:val="Seitenzahl"/>
        <w:color w:val="808080"/>
      </w:rPr>
      <w:instrText xml:space="preserve">PAGE  </w:instrText>
    </w:r>
    <w:r>
      <w:rPr>
        <w:rStyle w:val="Seitenzahl"/>
        <w:color w:val="808080"/>
      </w:rPr>
      <w:fldChar w:fldCharType="separate"/>
    </w:r>
    <w:r w:rsidR="00B30752">
      <w:rPr>
        <w:rStyle w:val="Seitenzahl"/>
        <w:noProof/>
        <w:color w:val="808080"/>
      </w:rPr>
      <w:t>2</w:t>
    </w:r>
    <w:r>
      <w:rPr>
        <w:rStyle w:val="Seitenzahl"/>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5D1C4" w14:textId="77777777" w:rsidR="00B30752" w:rsidRDefault="00B30752" w:rsidP="00B30752">
    <w:pPr>
      <w:pStyle w:val="Fuzeile"/>
      <w:rPr>
        <w:color w:val="808080"/>
        <w:sz w:val="18"/>
      </w:rPr>
    </w:pPr>
    <w:r>
      <w:rPr>
        <w:color w:val="808080"/>
        <w:sz w:val="18"/>
      </w:rPr>
      <w:t xml:space="preserve">LVR-Archäologischer Park Xanten </w:t>
    </w:r>
    <w:r w:rsidR="00455161">
      <w:rPr>
        <w:color w:val="808080"/>
        <w:sz w:val="18"/>
      </w:rPr>
      <w:t>mit Römermuseum</w:t>
    </w:r>
    <w:r>
      <w:rPr>
        <w:color w:val="808080"/>
        <w:sz w:val="18"/>
      </w:rPr>
      <w:t xml:space="preserve"> </w:t>
    </w:r>
    <w:r>
      <w:rPr>
        <w:color w:val="808080"/>
        <w:sz w:val="18"/>
      </w:rPr>
      <w:br/>
      <w:t>Bahnhofstraße 46–50, 46509 </w:t>
    </w:r>
    <w:proofErr w:type="gramStart"/>
    <w:r>
      <w:rPr>
        <w:color w:val="808080"/>
        <w:sz w:val="18"/>
      </w:rPr>
      <w:t>Xanten</w:t>
    </w:r>
    <w:r>
      <w:rPr>
        <w:color w:val="808080"/>
        <w:sz w:val="18"/>
        <w:szCs w:val="18"/>
      </w:rPr>
      <w:t xml:space="preserve">  </w:t>
    </w:r>
    <w:r>
      <w:rPr>
        <w:rFonts w:cs="Arial"/>
        <w:color w:val="808080"/>
        <w:sz w:val="18"/>
        <w:szCs w:val="18"/>
      </w:rPr>
      <w:t>|</w:t>
    </w:r>
    <w:proofErr w:type="gramEnd"/>
    <w:r>
      <w:rPr>
        <w:color w:val="808080"/>
        <w:sz w:val="18"/>
        <w:szCs w:val="18"/>
      </w:rPr>
      <w:t xml:space="preserve">  </w:t>
    </w:r>
    <w:r>
      <w:rPr>
        <w:color w:val="808080"/>
        <w:sz w:val="18"/>
      </w:rPr>
      <w:t>Tel +49 (0) 2801 712-0</w:t>
    </w:r>
    <w:r>
      <w:rPr>
        <w:color w:val="808080"/>
        <w:sz w:val="18"/>
        <w:szCs w:val="18"/>
      </w:rPr>
      <w:t xml:space="preserve">  </w:t>
    </w:r>
    <w:r>
      <w:rPr>
        <w:rFonts w:cs="Arial"/>
        <w:color w:val="808080"/>
        <w:sz w:val="18"/>
        <w:szCs w:val="18"/>
      </w:rPr>
      <w:t>|</w:t>
    </w:r>
    <w:r>
      <w:rPr>
        <w:color w:val="808080"/>
        <w:sz w:val="18"/>
        <w:szCs w:val="18"/>
      </w:rPr>
      <w:t xml:space="preserve">  </w:t>
    </w:r>
    <w:r>
      <w:rPr>
        <w:color w:val="808080"/>
        <w:sz w:val="18"/>
      </w:rPr>
      <w:t>Fax +49 (0) 2801 712-</w:t>
    </w:r>
    <w:r>
      <w:rPr>
        <w:color w:val="808080"/>
        <w:sz w:val="18"/>
        <w:szCs w:val="18"/>
      </w:rPr>
      <w:t>149</w:t>
    </w:r>
    <w:r>
      <w:rPr>
        <w:color w:val="808080"/>
        <w:sz w:val="18"/>
        <w:szCs w:val="18"/>
      </w:rPr>
      <w:br/>
    </w:r>
    <w:hyperlink r:id="rId1" w:history="1">
      <w:r>
        <w:rPr>
          <w:rStyle w:val="Hyperlink"/>
          <w:color w:val="808080"/>
          <w:sz w:val="18"/>
          <w:szCs w:val="18"/>
        </w:rPr>
        <w:t>apx@lvr.de</w:t>
      </w:r>
    </w:hyperlink>
    <w:r>
      <w:rPr>
        <w:color w:val="808080"/>
        <w:sz w:val="18"/>
        <w:szCs w:val="18"/>
      </w:rPr>
      <w:t xml:space="preserve">  </w:t>
    </w:r>
    <w:r>
      <w:rPr>
        <w:rFonts w:cs="Arial"/>
        <w:color w:val="808080"/>
        <w:sz w:val="18"/>
        <w:szCs w:val="18"/>
      </w:rPr>
      <w:t>|</w:t>
    </w:r>
    <w:r>
      <w:rPr>
        <w:color w:val="808080"/>
        <w:sz w:val="18"/>
        <w:szCs w:val="18"/>
      </w:rPr>
      <w:t xml:space="preserve">  </w:t>
    </w:r>
    <w:hyperlink r:id="rId2" w:history="1">
      <w:r>
        <w:rPr>
          <w:rStyle w:val="Hyperlink"/>
          <w:color w:val="808080"/>
          <w:sz w:val="18"/>
          <w:szCs w:val="18"/>
        </w:rPr>
        <w:t>www.apx.lvr.de</w:t>
      </w:r>
    </w:hyperlink>
  </w:p>
  <w:p w14:paraId="37ED1D93" w14:textId="77777777" w:rsidR="007E7DC9" w:rsidRPr="00CD243A" w:rsidRDefault="007E7DC9" w:rsidP="00BA1CE6">
    <w:pPr>
      <w:pStyle w:val="Fuzeile"/>
      <w:jc w:val="center"/>
      <w:rPr>
        <w:color w:val="808080"/>
        <w:sz w:val="18"/>
      </w:rPr>
    </w:pPr>
    <w:r w:rsidRPr="0017632E">
      <w:rPr>
        <w:color w:val="808080"/>
        <w:sz w:val="18"/>
      </w:rPr>
      <w:t xml:space="preserve">  </w:t>
    </w:r>
  </w:p>
  <w:p w14:paraId="1E947449" w14:textId="77777777" w:rsidR="007E7DC9" w:rsidRPr="00BA1CE6" w:rsidRDefault="007E7DC9" w:rsidP="00BA1C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7CA47" w14:textId="77777777" w:rsidR="002A4A63" w:rsidRDefault="002A4A63">
      <w:r>
        <w:separator/>
      </w:r>
    </w:p>
    <w:p w14:paraId="44B7F343" w14:textId="77777777" w:rsidR="002A4A63" w:rsidRDefault="002A4A63"/>
    <w:p w14:paraId="5FFC39B7" w14:textId="77777777" w:rsidR="002A4A63" w:rsidRDefault="002A4A63"/>
  </w:footnote>
  <w:footnote w:type="continuationSeparator" w:id="0">
    <w:p w14:paraId="0D61A8C8" w14:textId="77777777" w:rsidR="002A4A63" w:rsidRDefault="002A4A63">
      <w:r>
        <w:continuationSeparator/>
      </w:r>
    </w:p>
    <w:p w14:paraId="7694CAD5" w14:textId="77777777" w:rsidR="002A4A63" w:rsidRDefault="002A4A63"/>
    <w:p w14:paraId="453646D6" w14:textId="77777777" w:rsidR="002A4A63" w:rsidRDefault="002A4A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0DE0" w14:textId="77777777" w:rsidR="007E7DC9" w:rsidRDefault="007E7DC9"/>
  <w:p w14:paraId="74250B56" w14:textId="77777777" w:rsidR="007E7DC9" w:rsidRDefault="007E7D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24383" w14:textId="02BA7F3B" w:rsidR="007E7DC9" w:rsidRDefault="007E7DC9">
    <w:pPr>
      <w:pStyle w:val="Kopfzeile"/>
      <w:pBdr>
        <w:bottom w:val="none" w:sz="0" w:space="0" w:color="auto"/>
      </w:pBdr>
      <w:tabs>
        <w:tab w:val="left" w:pos="4060"/>
        <w:tab w:val="center" w:pos="4535"/>
      </w:tabs>
      <w:jc w:val="center"/>
    </w:pPr>
  </w:p>
  <w:p w14:paraId="4594A519" w14:textId="77777777" w:rsidR="007E7DC9" w:rsidRDefault="007E7DC9"/>
  <w:p w14:paraId="728E85DF" w14:textId="77777777" w:rsidR="007E7DC9" w:rsidRDefault="007E7D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F529" w14:textId="7E77D653" w:rsidR="007E7DC9" w:rsidRDefault="00CF2FDE">
    <w:pPr>
      <w:pStyle w:val="Kopfzeile"/>
      <w:tabs>
        <w:tab w:val="clear" w:pos="8505"/>
        <w:tab w:val="left" w:pos="3160"/>
      </w:tabs>
      <w:jc w:val="center"/>
    </w:pPr>
    <w:r>
      <w:rPr>
        <w:noProof/>
      </w:rPr>
      <w:drawing>
        <wp:anchor distT="0" distB="0" distL="114300" distR="114300" simplePos="0" relativeHeight="251657216" behindDoc="0" locked="0" layoutInCell="1" allowOverlap="1" wp14:anchorId="7D2EB8C2" wp14:editId="47AFB3D4">
          <wp:simplePos x="0" y="0"/>
          <wp:positionH relativeFrom="column">
            <wp:posOffset>-517525</wp:posOffset>
          </wp:positionH>
          <wp:positionV relativeFrom="paragraph">
            <wp:posOffset>-35560</wp:posOffset>
          </wp:positionV>
          <wp:extent cx="6794500" cy="838200"/>
          <wp:effectExtent l="0" t="0" r="0" b="0"/>
          <wp:wrapTight wrapText="bothSides">
            <wp:wrapPolygon edited="0">
              <wp:start x="0" y="0"/>
              <wp:lineTo x="0" y="21109"/>
              <wp:lineTo x="21560" y="21109"/>
              <wp:lineTo x="21560" y="0"/>
              <wp:lineTo x="0" y="0"/>
            </wp:wrapPolygon>
          </wp:wrapTight>
          <wp:docPr id="6" name="Bild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3A5C1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9A485F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E188C0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7C8A6A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D44423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FFFFFFFB"/>
    <w:multiLevelType w:val="multilevel"/>
    <w:tmpl w:val="649050E6"/>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6" w15:restartNumberingAfterBreak="0">
    <w:nsid w:val="00000001"/>
    <w:multiLevelType w:val="multilevel"/>
    <w:tmpl w:val="275C761E"/>
    <w:lvl w:ilvl="0">
      <w:start w:val="1"/>
      <w:numFmt w:val="decimal"/>
      <w:lvlText w:val="%1."/>
      <w:lvlJc w:val="left"/>
      <w:pPr>
        <w:tabs>
          <w:tab w:val="num" w:pos="720"/>
        </w:tabs>
        <w:ind w:left="720" w:hanging="720"/>
      </w:pPr>
      <w:rPr>
        <w:rFonts w:ascii="TransportationP02" w:hAnsi="TransportationP02" w:cs="Times New Roman"/>
        <w:sz w:val="22"/>
        <w:szCs w:val="22"/>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7" w15:restartNumberingAfterBreak="0">
    <w:nsid w:val="0B847D8D"/>
    <w:multiLevelType w:val="hybridMultilevel"/>
    <w:tmpl w:val="1DD85BD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3304E3"/>
    <w:multiLevelType w:val="multilevel"/>
    <w:tmpl w:val="56A4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1B2EF5"/>
    <w:multiLevelType w:val="hybridMultilevel"/>
    <w:tmpl w:val="B93251A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0578BF"/>
    <w:multiLevelType w:val="hybridMultilevel"/>
    <w:tmpl w:val="85C09E5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5B7CEB"/>
    <w:multiLevelType w:val="hybridMultilevel"/>
    <w:tmpl w:val="2E5043B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D04463A"/>
    <w:multiLevelType w:val="hybridMultilevel"/>
    <w:tmpl w:val="CD2A539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F909C2"/>
    <w:multiLevelType w:val="hybridMultilevel"/>
    <w:tmpl w:val="F0C4594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863175125">
    <w:abstractNumId w:val="4"/>
  </w:num>
  <w:num w:numId="2" w16cid:durableId="2051490839">
    <w:abstractNumId w:val="4"/>
  </w:num>
  <w:num w:numId="3" w16cid:durableId="1635058728">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4" w16cid:durableId="529998742">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5" w16cid:durableId="2007586700">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6" w16cid:durableId="1304702084">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7" w16cid:durableId="1985888737">
    <w:abstractNumId w:val="10"/>
  </w:num>
  <w:num w:numId="8" w16cid:durableId="631984780">
    <w:abstractNumId w:val="5"/>
  </w:num>
  <w:num w:numId="9" w16cid:durableId="255022678">
    <w:abstractNumId w:val="5"/>
  </w:num>
  <w:num w:numId="10" w16cid:durableId="1561591846">
    <w:abstractNumId w:val="5"/>
  </w:num>
  <w:num w:numId="11" w16cid:durableId="1634943842">
    <w:abstractNumId w:val="5"/>
  </w:num>
  <w:num w:numId="12" w16cid:durableId="1385715074">
    <w:abstractNumId w:val="5"/>
  </w:num>
  <w:num w:numId="13" w16cid:durableId="344135493">
    <w:abstractNumId w:val="5"/>
  </w:num>
  <w:num w:numId="14" w16cid:durableId="1934587213">
    <w:abstractNumId w:val="5"/>
  </w:num>
  <w:num w:numId="15" w16cid:durableId="1495334958">
    <w:abstractNumId w:val="5"/>
  </w:num>
  <w:num w:numId="16" w16cid:durableId="34888983">
    <w:abstractNumId w:val="5"/>
  </w:num>
  <w:num w:numId="17" w16cid:durableId="1982349479">
    <w:abstractNumId w:val="10"/>
  </w:num>
  <w:num w:numId="18" w16cid:durableId="46074087">
    <w:abstractNumId w:val="10"/>
  </w:num>
  <w:num w:numId="19" w16cid:durableId="811603559">
    <w:abstractNumId w:val="5"/>
  </w:num>
  <w:num w:numId="20" w16cid:durableId="339047730">
    <w:abstractNumId w:val="5"/>
  </w:num>
  <w:num w:numId="21" w16cid:durableId="1662269085">
    <w:abstractNumId w:val="5"/>
  </w:num>
  <w:num w:numId="22" w16cid:durableId="1562400294">
    <w:abstractNumId w:val="5"/>
  </w:num>
  <w:num w:numId="23" w16cid:durableId="798453950">
    <w:abstractNumId w:val="5"/>
  </w:num>
  <w:num w:numId="24" w16cid:durableId="92239858">
    <w:abstractNumId w:val="6"/>
  </w:num>
  <w:num w:numId="25" w16cid:durableId="1143349204">
    <w:abstractNumId w:val="6"/>
  </w:num>
  <w:num w:numId="26" w16cid:durableId="795217843">
    <w:abstractNumId w:val="6"/>
  </w:num>
  <w:num w:numId="27" w16cid:durableId="1734308120">
    <w:abstractNumId w:val="6"/>
  </w:num>
  <w:num w:numId="28" w16cid:durableId="1933396663">
    <w:abstractNumId w:val="10"/>
  </w:num>
  <w:num w:numId="29" w16cid:durableId="135877555">
    <w:abstractNumId w:val="6"/>
  </w:num>
  <w:num w:numId="30" w16cid:durableId="1260412777">
    <w:abstractNumId w:val="6"/>
  </w:num>
  <w:num w:numId="31" w16cid:durableId="262885271">
    <w:abstractNumId w:val="6"/>
  </w:num>
  <w:num w:numId="32" w16cid:durableId="330644571">
    <w:abstractNumId w:val="6"/>
  </w:num>
  <w:num w:numId="33" w16cid:durableId="534151144">
    <w:abstractNumId w:val="4"/>
  </w:num>
  <w:num w:numId="34" w16cid:durableId="941299048">
    <w:abstractNumId w:val="10"/>
  </w:num>
  <w:num w:numId="35" w16cid:durableId="1885871101">
    <w:abstractNumId w:val="12"/>
  </w:num>
  <w:num w:numId="36" w16cid:durableId="2027049214">
    <w:abstractNumId w:val="7"/>
  </w:num>
  <w:num w:numId="37" w16cid:durableId="1913612106">
    <w:abstractNumId w:val="9"/>
  </w:num>
  <w:num w:numId="38" w16cid:durableId="1065379044">
    <w:abstractNumId w:val="13"/>
  </w:num>
  <w:num w:numId="39" w16cid:durableId="1557428713">
    <w:abstractNumId w:val="3"/>
  </w:num>
  <w:num w:numId="40" w16cid:durableId="854734355">
    <w:abstractNumId w:val="2"/>
  </w:num>
  <w:num w:numId="41" w16cid:durableId="784539121">
    <w:abstractNumId w:val="1"/>
  </w:num>
  <w:num w:numId="42" w16cid:durableId="1821530737">
    <w:abstractNumId w:val="0"/>
  </w:num>
  <w:num w:numId="43" w16cid:durableId="1969623179">
    <w:abstractNumId w:val="11"/>
  </w:num>
  <w:num w:numId="44" w16cid:durableId="15547290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1"/>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CC"/>
    <w:rsid w:val="00006D40"/>
    <w:rsid w:val="00096EE0"/>
    <w:rsid w:val="000A3ED4"/>
    <w:rsid w:val="000D386F"/>
    <w:rsid w:val="000E6924"/>
    <w:rsid w:val="000F6F99"/>
    <w:rsid w:val="0010173A"/>
    <w:rsid w:val="00110DA6"/>
    <w:rsid w:val="0017632E"/>
    <w:rsid w:val="0018244E"/>
    <w:rsid w:val="00195A6D"/>
    <w:rsid w:val="00197670"/>
    <w:rsid w:val="001C23A3"/>
    <w:rsid w:val="001C67FA"/>
    <w:rsid w:val="001D1C3C"/>
    <w:rsid w:val="001D1FFD"/>
    <w:rsid w:val="001E0365"/>
    <w:rsid w:val="00257414"/>
    <w:rsid w:val="00290810"/>
    <w:rsid w:val="00293D64"/>
    <w:rsid w:val="002A4A63"/>
    <w:rsid w:val="002A4F45"/>
    <w:rsid w:val="0032159C"/>
    <w:rsid w:val="00324473"/>
    <w:rsid w:val="0033559D"/>
    <w:rsid w:val="00364CD2"/>
    <w:rsid w:val="003B6BFD"/>
    <w:rsid w:val="003E43D5"/>
    <w:rsid w:val="00404FF3"/>
    <w:rsid w:val="00410198"/>
    <w:rsid w:val="00422E97"/>
    <w:rsid w:val="00455161"/>
    <w:rsid w:val="004676B0"/>
    <w:rsid w:val="00470B32"/>
    <w:rsid w:val="004832F0"/>
    <w:rsid w:val="00493164"/>
    <w:rsid w:val="004F53A5"/>
    <w:rsid w:val="00590077"/>
    <w:rsid w:val="005963AF"/>
    <w:rsid w:val="005A352F"/>
    <w:rsid w:val="005A64AE"/>
    <w:rsid w:val="005B294D"/>
    <w:rsid w:val="005C3C8D"/>
    <w:rsid w:val="005D1520"/>
    <w:rsid w:val="00612F42"/>
    <w:rsid w:val="00653008"/>
    <w:rsid w:val="00667B91"/>
    <w:rsid w:val="006F3E9E"/>
    <w:rsid w:val="00715D75"/>
    <w:rsid w:val="007656B3"/>
    <w:rsid w:val="0077700C"/>
    <w:rsid w:val="007A2F20"/>
    <w:rsid w:val="007A5FE6"/>
    <w:rsid w:val="007C70C5"/>
    <w:rsid w:val="007E3127"/>
    <w:rsid w:val="007E7DC9"/>
    <w:rsid w:val="0080382E"/>
    <w:rsid w:val="00857C5F"/>
    <w:rsid w:val="00863B4C"/>
    <w:rsid w:val="0089352C"/>
    <w:rsid w:val="0089652B"/>
    <w:rsid w:val="00897C12"/>
    <w:rsid w:val="008A1376"/>
    <w:rsid w:val="008D4074"/>
    <w:rsid w:val="009075ED"/>
    <w:rsid w:val="00932439"/>
    <w:rsid w:val="0095543E"/>
    <w:rsid w:val="00987F68"/>
    <w:rsid w:val="00993A3B"/>
    <w:rsid w:val="00994B45"/>
    <w:rsid w:val="009B2DB7"/>
    <w:rsid w:val="009F0369"/>
    <w:rsid w:val="00A10F9D"/>
    <w:rsid w:val="00A44D16"/>
    <w:rsid w:val="00A57B1F"/>
    <w:rsid w:val="00A65706"/>
    <w:rsid w:val="00A73F1B"/>
    <w:rsid w:val="00A866D1"/>
    <w:rsid w:val="00AF02F7"/>
    <w:rsid w:val="00B024F2"/>
    <w:rsid w:val="00B04536"/>
    <w:rsid w:val="00B30752"/>
    <w:rsid w:val="00B321AE"/>
    <w:rsid w:val="00B427A8"/>
    <w:rsid w:val="00B474F2"/>
    <w:rsid w:val="00B7558F"/>
    <w:rsid w:val="00BA1CE6"/>
    <w:rsid w:val="00BC224B"/>
    <w:rsid w:val="00BE5560"/>
    <w:rsid w:val="00BF0DBB"/>
    <w:rsid w:val="00BF484E"/>
    <w:rsid w:val="00BF4BE7"/>
    <w:rsid w:val="00C27739"/>
    <w:rsid w:val="00C367FD"/>
    <w:rsid w:val="00C43EDE"/>
    <w:rsid w:val="00CA2991"/>
    <w:rsid w:val="00CA60CA"/>
    <w:rsid w:val="00CE159E"/>
    <w:rsid w:val="00CF2FDE"/>
    <w:rsid w:val="00D02B28"/>
    <w:rsid w:val="00D3608F"/>
    <w:rsid w:val="00D80BFE"/>
    <w:rsid w:val="00D85DE7"/>
    <w:rsid w:val="00D872A7"/>
    <w:rsid w:val="00D94B42"/>
    <w:rsid w:val="00DC099A"/>
    <w:rsid w:val="00DD2C9B"/>
    <w:rsid w:val="00DF5379"/>
    <w:rsid w:val="00E15280"/>
    <w:rsid w:val="00E2766A"/>
    <w:rsid w:val="00E52186"/>
    <w:rsid w:val="00E87FCD"/>
    <w:rsid w:val="00E94404"/>
    <w:rsid w:val="00EA68CC"/>
    <w:rsid w:val="00EB1465"/>
    <w:rsid w:val="00EE5033"/>
    <w:rsid w:val="00EF53B4"/>
    <w:rsid w:val="00F02091"/>
    <w:rsid w:val="00F022C4"/>
    <w:rsid w:val="00F34B2B"/>
    <w:rsid w:val="00F52D63"/>
    <w:rsid w:val="00F96495"/>
    <w:rsid w:val="00FB2C22"/>
    <w:rsid w:val="00FE08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5B65CFF"/>
  <w15:chartTrackingRefBased/>
  <w15:docId w15:val="{0001A067-6618-44B6-9366-D3CA360E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numPr>
        <w:numId w:val="19"/>
      </w:numPr>
      <w:tabs>
        <w:tab w:val="left" w:pos="851"/>
      </w:tabs>
      <w:spacing w:before="600" w:after="240"/>
      <w:ind w:left="851" w:hanging="851"/>
      <w:outlineLvl w:val="0"/>
    </w:pPr>
    <w:rPr>
      <w:b/>
      <w:kern w:val="28"/>
      <w:sz w:val="36"/>
    </w:rPr>
  </w:style>
  <w:style w:type="paragraph" w:styleId="berschrift2">
    <w:name w:val="heading 2"/>
    <w:basedOn w:val="Standard"/>
    <w:next w:val="Standard"/>
    <w:qFormat/>
    <w:pPr>
      <w:keepNext/>
      <w:keepLines/>
      <w:numPr>
        <w:ilvl w:val="1"/>
        <w:numId w:val="20"/>
      </w:numPr>
      <w:tabs>
        <w:tab w:val="left" w:pos="851"/>
      </w:tabs>
      <w:spacing w:before="360" w:after="120"/>
      <w:ind w:left="851" w:hanging="851"/>
      <w:outlineLvl w:val="1"/>
    </w:pPr>
    <w:rPr>
      <w:b/>
      <w:sz w:val="28"/>
    </w:rPr>
  </w:style>
  <w:style w:type="paragraph" w:styleId="berschrift3">
    <w:name w:val="heading 3"/>
    <w:basedOn w:val="Standard"/>
    <w:next w:val="Standard"/>
    <w:qFormat/>
    <w:pPr>
      <w:keepNext/>
      <w:numPr>
        <w:ilvl w:val="2"/>
        <w:numId w:val="21"/>
      </w:numPr>
      <w:tabs>
        <w:tab w:val="left" w:pos="851"/>
      </w:tabs>
      <w:spacing w:before="300"/>
      <w:ind w:left="851" w:hanging="851"/>
      <w:outlineLvl w:val="2"/>
    </w:pPr>
    <w:rPr>
      <w:b/>
      <w:sz w:val="24"/>
    </w:rPr>
  </w:style>
  <w:style w:type="paragraph" w:styleId="berschrift4">
    <w:name w:val="heading 4"/>
    <w:basedOn w:val="Standard"/>
    <w:next w:val="Standard"/>
    <w:qFormat/>
    <w:pPr>
      <w:keepNext/>
      <w:numPr>
        <w:ilvl w:val="3"/>
        <w:numId w:val="22"/>
      </w:numPr>
      <w:tabs>
        <w:tab w:val="left" w:pos="851"/>
      </w:tabs>
      <w:spacing w:before="240"/>
      <w:ind w:left="851" w:hanging="851"/>
      <w:outlineLvl w:val="3"/>
    </w:pPr>
    <w:rPr>
      <w:b/>
      <w:sz w:val="20"/>
    </w:rPr>
  </w:style>
  <w:style w:type="paragraph" w:styleId="berschrift5">
    <w:name w:val="heading 5"/>
    <w:basedOn w:val="Standard"/>
    <w:next w:val="Standard"/>
    <w:qFormat/>
    <w:pPr>
      <w:numPr>
        <w:ilvl w:val="4"/>
        <w:numId w:val="23"/>
      </w:numPr>
      <w:spacing w:before="240" w:line="312" w:lineRule="atLeast"/>
      <w:jc w:val="both"/>
      <w:outlineLvl w:val="4"/>
    </w:pPr>
  </w:style>
  <w:style w:type="paragraph" w:styleId="berschrift6">
    <w:name w:val="heading 6"/>
    <w:basedOn w:val="Standard"/>
    <w:next w:val="Standard"/>
    <w:qFormat/>
    <w:pPr>
      <w:numPr>
        <w:ilvl w:val="5"/>
        <w:numId w:val="13"/>
      </w:numPr>
      <w:spacing w:before="240"/>
      <w:outlineLvl w:val="5"/>
    </w:pPr>
    <w:rPr>
      <w:i/>
    </w:rPr>
  </w:style>
  <w:style w:type="paragraph" w:styleId="berschrift7">
    <w:name w:val="heading 7"/>
    <w:basedOn w:val="Standard"/>
    <w:next w:val="Standard"/>
    <w:qFormat/>
    <w:pPr>
      <w:numPr>
        <w:ilvl w:val="6"/>
        <w:numId w:val="14"/>
      </w:numPr>
      <w:spacing w:before="240"/>
      <w:outlineLvl w:val="6"/>
    </w:pPr>
    <w:rPr>
      <w:sz w:val="20"/>
    </w:rPr>
  </w:style>
  <w:style w:type="paragraph" w:styleId="berschrift8">
    <w:name w:val="heading 8"/>
    <w:basedOn w:val="Standard"/>
    <w:next w:val="Standard"/>
    <w:qFormat/>
    <w:pPr>
      <w:numPr>
        <w:ilvl w:val="7"/>
        <w:numId w:val="15"/>
      </w:numPr>
      <w:spacing w:before="240"/>
      <w:outlineLvl w:val="7"/>
    </w:pPr>
    <w:rPr>
      <w:i/>
      <w:sz w:val="20"/>
    </w:rPr>
  </w:style>
  <w:style w:type="paragraph" w:styleId="berschrift9">
    <w:name w:val="heading 9"/>
    <w:basedOn w:val="Standard"/>
    <w:next w:val="Standard"/>
    <w:qFormat/>
    <w:pPr>
      <w:numPr>
        <w:ilvl w:val="8"/>
        <w:numId w:val="16"/>
      </w:numPr>
      <w:spacing w:before="240"/>
      <w:outlineLvl w:val="8"/>
    </w:pPr>
    <w:rPr>
      <w:i/>
      <w:sz w:val="18"/>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E-Mail-Signatur">
    <w:name w:val="E-mail Signature"/>
    <w:basedOn w:val="Standard"/>
  </w:style>
  <w:style w:type="paragraph" w:styleId="Funotentext">
    <w:name w:val="footnote text"/>
    <w:basedOn w:val="Standard"/>
    <w:semiHidden/>
    <w:pPr>
      <w:spacing w:before="60" w:after="60"/>
      <w:ind w:left="170" w:hanging="170"/>
    </w:pPr>
  </w:style>
  <w:style w:type="character" w:styleId="Funotenzeichen">
    <w:name w:val="footnote reference"/>
    <w:semiHidden/>
    <w:rPr>
      <w:rFonts w:ascii="Arial" w:hAnsi="Arial"/>
      <w:vertAlign w:val="superscript"/>
    </w:rPr>
  </w:style>
  <w:style w:type="paragraph" w:styleId="Fuzeile">
    <w:name w:val="footer"/>
    <w:basedOn w:val="Standard"/>
    <w:link w:val="FuzeileZchn"/>
    <w:pPr>
      <w:tabs>
        <w:tab w:val="center" w:pos="4536"/>
        <w:tab w:val="right" w:pos="9072"/>
      </w:tabs>
      <w:spacing w:before="60" w:after="60"/>
    </w:pPr>
  </w:style>
  <w:style w:type="paragraph" w:styleId="Kopfzeile">
    <w:name w:val="header"/>
    <w:basedOn w:val="Standard"/>
    <w:pPr>
      <w:pBdr>
        <w:bottom w:val="single" w:sz="4" w:space="1" w:color="auto"/>
      </w:pBdr>
      <w:tabs>
        <w:tab w:val="right" w:pos="8505"/>
      </w:tabs>
      <w:spacing w:before="60" w:after="60"/>
    </w:pPr>
    <w:rPr>
      <w:b/>
      <w:sz w:val="18"/>
    </w:rPr>
  </w:style>
  <w:style w:type="paragraph" w:customStyle="1" w:styleId="ListemitEinzug">
    <w:name w:val="Liste mit Einzug"/>
    <w:basedOn w:val="Standard"/>
    <w:pPr>
      <w:numPr>
        <w:numId w:val="34"/>
      </w:numPr>
    </w:pPr>
  </w:style>
  <w:style w:type="character" w:styleId="Seitenzahl">
    <w:name w:val="page number"/>
    <w:rPr>
      <w:rFonts w:ascii="Arial" w:hAnsi="Arial"/>
      <w:b/>
      <w:dstrike w:val="0"/>
      <w:color w:val="auto"/>
      <w:sz w:val="18"/>
      <w:vertAlign w:val="baseline"/>
    </w:rPr>
  </w:style>
  <w:style w:type="paragraph" w:customStyle="1" w:styleId="Tabelle">
    <w:name w:val="Tabelle"/>
    <w:basedOn w:val="Standard"/>
    <w:next w:val="Standard"/>
    <w:pPr>
      <w:keepNext/>
      <w:keepLines/>
    </w:pPr>
  </w:style>
  <w:style w:type="paragraph" w:customStyle="1" w:styleId="Tabellenberschrift">
    <w:name w:val="Tabellenüberschrift"/>
    <w:basedOn w:val="Standard"/>
    <w:pPr>
      <w:keepNext/>
      <w:keepLines/>
      <w:tabs>
        <w:tab w:val="left" w:pos="1134"/>
      </w:tabs>
      <w:spacing w:before="240"/>
      <w:ind w:left="1134" w:hanging="1134"/>
    </w:pPr>
    <w:rPr>
      <w:b/>
      <w:sz w:val="18"/>
    </w:rPr>
  </w:style>
  <w:style w:type="character" w:styleId="Hyperlink">
    <w:name w:val="Hyperlink"/>
    <w:uiPriority w:val="99"/>
    <w:rPr>
      <w:color w:val="0000FF"/>
      <w:u w:val="single"/>
    </w:rPr>
  </w:style>
  <w:style w:type="paragraph" w:customStyle="1" w:styleId="Copy">
    <w:name w:val="Copy"/>
    <w:basedOn w:val="Standard"/>
    <w:next w:val="Standard"/>
    <w:pPr>
      <w:spacing w:line="360" w:lineRule="auto"/>
    </w:pPr>
    <w:rPr>
      <w:color w:val="333333"/>
    </w:rPr>
  </w:style>
  <w:style w:type="paragraph" w:customStyle="1" w:styleId="Headline">
    <w:name w:val="Headline"/>
    <w:basedOn w:val="Standard"/>
    <w:pPr>
      <w:spacing w:line="360" w:lineRule="auto"/>
    </w:pPr>
    <w:rPr>
      <w:color w:val="908463"/>
      <w:sz w:val="36"/>
    </w:rPr>
  </w:style>
  <w:style w:type="character" w:styleId="BesuchterHyperlink">
    <w:name w:val="BesuchterHyperlink"/>
    <w:rPr>
      <w:color w:val="800080"/>
      <w:u w:val="single"/>
    </w:rPr>
  </w:style>
  <w:style w:type="paragraph" w:customStyle="1" w:styleId="Subline">
    <w:name w:val="Subline"/>
    <w:basedOn w:val="Standard"/>
    <w:pPr>
      <w:spacing w:line="360" w:lineRule="auto"/>
    </w:pPr>
    <w:rPr>
      <w:b/>
      <w:color w:val="BD3D2F"/>
    </w:rPr>
  </w:style>
  <w:style w:type="paragraph" w:styleId="Sprechblasentext">
    <w:name w:val="Balloon Text"/>
    <w:basedOn w:val="Standard"/>
    <w:link w:val="SprechblasentextZchn"/>
    <w:uiPriority w:val="99"/>
    <w:semiHidden/>
    <w:unhideWhenUsed/>
    <w:rsid w:val="005A64AE"/>
    <w:rPr>
      <w:rFonts w:ascii="Segoe UI" w:hAnsi="Segoe UI" w:cs="Segoe UI"/>
      <w:sz w:val="18"/>
      <w:szCs w:val="18"/>
    </w:rPr>
  </w:style>
  <w:style w:type="character" w:customStyle="1" w:styleId="SprechblasentextZchn">
    <w:name w:val="Sprechblasentext Zchn"/>
    <w:link w:val="Sprechblasentext"/>
    <w:uiPriority w:val="99"/>
    <w:semiHidden/>
    <w:rsid w:val="005A64AE"/>
    <w:rPr>
      <w:rFonts w:ascii="Segoe UI" w:hAnsi="Segoe UI" w:cs="Segoe UI"/>
      <w:sz w:val="18"/>
      <w:szCs w:val="18"/>
    </w:rPr>
  </w:style>
  <w:style w:type="character" w:customStyle="1" w:styleId="FuzeileZchn">
    <w:name w:val="Fußzeile Zchn"/>
    <w:link w:val="Fuzeile"/>
    <w:rsid w:val="00B30752"/>
    <w:rPr>
      <w:rFonts w:ascii="Arial" w:hAnsi="Arial"/>
      <w:sz w:val="22"/>
    </w:rPr>
  </w:style>
  <w:style w:type="paragraph" w:styleId="StandardWeb">
    <w:name w:val="Normal (Web)"/>
    <w:basedOn w:val="Standard"/>
    <w:uiPriority w:val="99"/>
    <w:semiHidden/>
    <w:unhideWhenUsed/>
    <w:rsid w:val="00F02091"/>
    <w:pPr>
      <w:spacing w:before="100" w:beforeAutospacing="1" w:after="100" w:afterAutospacing="1"/>
    </w:pPr>
    <w:rPr>
      <w:rFonts w:ascii="Times New Roman" w:hAnsi="Times New Roman"/>
      <w:sz w:val="24"/>
      <w:szCs w:val="24"/>
    </w:rPr>
  </w:style>
  <w:style w:type="paragraph" w:styleId="Inhaltsverzeichnisberschrift">
    <w:name w:val="TOC Heading"/>
    <w:basedOn w:val="berschrift1"/>
    <w:next w:val="Standard"/>
    <w:uiPriority w:val="39"/>
    <w:unhideWhenUsed/>
    <w:qFormat/>
    <w:rsid w:val="00CF2FDE"/>
    <w:pPr>
      <w:keepLines/>
      <w:numPr>
        <w:numId w:val="0"/>
      </w:numPr>
      <w:tabs>
        <w:tab w:val="clear" w:pos="851"/>
      </w:tabs>
      <w:spacing w:before="240" w:after="0" w:line="259" w:lineRule="auto"/>
      <w:outlineLvl w:val="9"/>
    </w:pPr>
    <w:rPr>
      <w:rFonts w:asciiTheme="majorHAnsi" w:eastAsiaTheme="majorEastAsia" w:hAnsiTheme="majorHAnsi" w:cstheme="majorBidi"/>
      <w:b w:val="0"/>
      <w:color w:val="0F4761" w:themeColor="accent1" w:themeShade="BF"/>
      <w:kern w:val="0"/>
      <w:sz w:val="32"/>
      <w:szCs w:val="32"/>
    </w:rPr>
  </w:style>
  <w:style w:type="paragraph" w:styleId="Verzeichnis1">
    <w:name w:val="toc 1"/>
    <w:basedOn w:val="Standard"/>
    <w:next w:val="Standard"/>
    <w:autoRedefine/>
    <w:uiPriority w:val="39"/>
    <w:unhideWhenUsed/>
    <w:rsid w:val="00CF2FDE"/>
    <w:pPr>
      <w:spacing w:after="100"/>
    </w:pPr>
  </w:style>
  <w:style w:type="paragraph" w:styleId="Verzeichnis2">
    <w:name w:val="toc 2"/>
    <w:basedOn w:val="Standard"/>
    <w:next w:val="Standard"/>
    <w:autoRedefine/>
    <w:uiPriority w:val="39"/>
    <w:unhideWhenUsed/>
    <w:rsid w:val="00CF2FD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653956">
      <w:bodyDiv w:val="1"/>
      <w:marLeft w:val="0"/>
      <w:marRight w:val="0"/>
      <w:marTop w:val="0"/>
      <w:marBottom w:val="0"/>
      <w:divBdr>
        <w:top w:val="none" w:sz="0" w:space="0" w:color="auto"/>
        <w:left w:val="none" w:sz="0" w:space="0" w:color="auto"/>
        <w:bottom w:val="none" w:sz="0" w:space="0" w:color="auto"/>
        <w:right w:val="none" w:sz="0" w:space="0" w:color="auto"/>
      </w:divBdr>
    </w:div>
    <w:div w:id="804930364">
      <w:bodyDiv w:val="1"/>
      <w:marLeft w:val="0"/>
      <w:marRight w:val="0"/>
      <w:marTop w:val="0"/>
      <w:marBottom w:val="0"/>
      <w:divBdr>
        <w:top w:val="none" w:sz="0" w:space="0" w:color="auto"/>
        <w:left w:val="none" w:sz="0" w:space="0" w:color="auto"/>
        <w:bottom w:val="none" w:sz="0" w:space="0" w:color="auto"/>
        <w:right w:val="none" w:sz="0" w:space="0" w:color="auto"/>
      </w:divBdr>
    </w:div>
    <w:div w:id="889027612">
      <w:bodyDiv w:val="1"/>
      <w:marLeft w:val="0"/>
      <w:marRight w:val="0"/>
      <w:marTop w:val="0"/>
      <w:marBottom w:val="0"/>
      <w:divBdr>
        <w:top w:val="none" w:sz="0" w:space="0" w:color="auto"/>
        <w:left w:val="none" w:sz="0" w:space="0" w:color="auto"/>
        <w:bottom w:val="none" w:sz="0" w:space="0" w:color="auto"/>
        <w:right w:val="none" w:sz="0" w:space="0" w:color="auto"/>
      </w:divBdr>
    </w:div>
    <w:div w:id="937444847">
      <w:bodyDiv w:val="1"/>
      <w:marLeft w:val="0"/>
      <w:marRight w:val="0"/>
      <w:marTop w:val="0"/>
      <w:marBottom w:val="0"/>
      <w:divBdr>
        <w:top w:val="none" w:sz="0" w:space="0" w:color="auto"/>
        <w:left w:val="none" w:sz="0" w:space="0" w:color="auto"/>
        <w:bottom w:val="none" w:sz="0" w:space="0" w:color="auto"/>
        <w:right w:val="none" w:sz="0" w:space="0" w:color="auto"/>
      </w:divBdr>
    </w:div>
    <w:div w:id="125570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apx@lvr.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apx.lvr.de/" TargetMode="External"/><Relationship Id="rId1" Type="http://schemas.openxmlformats.org/officeDocument/2006/relationships/hyperlink" Target="mailto:apx@lvr.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5EE7E-AE2B-49EB-BCF5-4F0CA3F70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2187</Words>
  <Characters>14918</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Kurzfassung RömerMuseum</vt:lpstr>
    </vt:vector>
  </TitlesOfParts>
  <Company>Landschaftsverband Rheinland</Company>
  <LinksUpToDate>false</LinksUpToDate>
  <CharactersWithSpaces>17071</CharactersWithSpaces>
  <SharedDoc>false</SharedDoc>
  <HLinks>
    <vt:vector size="18" baseType="variant">
      <vt:variant>
        <vt:i4>6750259</vt:i4>
      </vt:variant>
      <vt:variant>
        <vt:i4>11</vt:i4>
      </vt:variant>
      <vt:variant>
        <vt:i4>0</vt:i4>
      </vt:variant>
      <vt:variant>
        <vt:i4>5</vt:i4>
      </vt:variant>
      <vt:variant>
        <vt:lpwstr>http://www.apx.lvr.de/</vt:lpwstr>
      </vt:variant>
      <vt:variant>
        <vt:lpwstr/>
      </vt:variant>
      <vt:variant>
        <vt:i4>65570</vt:i4>
      </vt:variant>
      <vt:variant>
        <vt:i4>8</vt:i4>
      </vt:variant>
      <vt:variant>
        <vt:i4>0</vt:i4>
      </vt:variant>
      <vt:variant>
        <vt:i4>5</vt:i4>
      </vt:variant>
      <vt:variant>
        <vt:lpwstr>mailto:apx@lvr.de</vt:lpwstr>
      </vt:variant>
      <vt:variant>
        <vt:lpwstr/>
      </vt:variant>
      <vt:variant>
        <vt:i4>65570</vt:i4>
      </vt:variant>
      <vt:variant>
        <vt:i4>2</vt:i4>
      </vt:variant>
      <vt:variant>
        <vt:i4>0</vt:i4>
      </vt:variant>
      <vt:variant>
        <vt:i4>5</vt:i4>
      </vt:variant>
      <vt:variant>
        <vt:lpwstr>mailto:apx@lvr.de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Kurzfassung RömerMuseum</dc:title>
  <dc:subject/>
  <dc:creator>Schalles, Hans-Joachim</dc:creator>
  <cp:keywords/>
  <dc:description/>
  <cp:lastModifiedBy>Hochbruck, Jan</cp:lastModifiedBy>
  <cp:revision>2</cp:revision>
  <cp:lastPrinted>2019-03-26T09:20:00Z</cp:lastPrinted>
  <dcterms:created xsi:type="dcterms:W3CDTF">2026-09-18T07:18:00Z</dcterms:created>
  <dcterms:modified xsi:type="dcterms:W3CDTF">2026-09-18T07:18:00Z</dcterms:modified>
</cp:coreProperties>
</file>